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62" w:rsidRDefault="008B6F62"/>
    <w:p w:rsidR="00703BA7" w:rsidRDefault="00703BA7"/>
    <w:p w:rsidR="00703BA7" w:rsidRDefault="00703BA7"/>
    <w:p w:rsidR="00703BA7" w:rsidRDefault="00703BA7" w:rsidP="00703BA7">
      <w:pPr>
        <w:rPr>
          <w:sz w:val="20"/>
          <w:szCs w:val="20"/>
        </w:rPr>
      </w:pPr>
      <w:r>
        <w:rPr>
          <w:rFonts w:ascii="Arial" w:eastAsia="Arial" w:hAnsi="Arial" w:cs="Arial"/>
          <w:sz w:val="56"/>
          <w:szCs w:val="56"/>
        </w:rPr>
        <w:t>The ProCure22 Guide</w:t>
      </w:r>
    </w:p>
    <w:p w:rsidR="005F60DF" w:rsidRDefault="00703BA7" w:rsidP="005F60DF">
      <w:pPr>
        <w:jc w:val="center"/>
        <w:rPr>
          <w:rFonts w:ascii="Arial" w:eastAsia="Arial" w:hAnsi="Arial" w:cs="Arial"/>
          <w:sz w:val="26"/>
          <w:szCs w:val="26"/>
        </w:rPr>
      </w:pPr>
      <w:r>
        <w:rPr>
          <w:rFonts w:ascii="Arial" w:eastAsia="Arial" w:hAnsi="Arial" w:cs="Arial"/>
          <w:sz w:val="26"/>
          <w:szCs w:val="26"/>
        </w:rPr>
        <w:t xml:space="preserve">Achieving Excellence in </w:t>
      </w:r>
    </w:p>
    <w:p w:rsidR="00703BA7" w:rsidRDefault="00071DE4" w:rsidP="005F60DF">
      <w:pPr>
        <w:jc w:val="center"/>
        <w:rPr>
          <w:sz w:val="20"/>
          <w:szCs w:val="20"/>
        </w:rPr>
      </w:pPr>
      <w:r>
        <w:rPr>
          <w:noProof/>
          <w:sz w:val="24"/>
          <w:szCs w:val="24"/>
        </w:rPr>
        <w:drawing>
          <wp:anchor distT="0" distB="0" distL="114300" distR="114300" simplePos="0" relativeHeight="251659264" behindDoc="1" locked="0" layoutInCell="0" allowOverlap="1" wp14:anchorId="621ECE75" wp14:editId="52E336EB">
            <wp:simplePos x="0" y="0"/>
            <wp:positionH relativeFrom="column">
              <wp:posOffset>-1069975</wp:posOffset>
            </wp:positionH>
            <wp:positionV relativeFrom="paragraph">
              <wp:posOffset>660400</wp:posOffset>
            </wp:positionV>
            <wp:extent cx="7543800" cy="7048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7543800" cy="7048500"/>
                    </a:xfrm>
                    <a:prstGeom prst="rect">
                      <a:avLst/>
                    </a:prstGeom>
                    <a:noFill/>
                  </pic:spPr>
                </pic:pic>
              </a:graphicData>
            </a:graphic>
            <wp14:sizeRelV relativeFrom="margin">
              <wp14:pctHeight>0</wp14:pctHeight>
            </wp14:sizeRelV>
          </wp:anchor>
        </w:drawing>
      </w:r>
      <w:r w:rsidR="005F60DF">
        <w:rPr>
          <w:rFonts w:ascii="Arial" w:eastAsia="Arial" w:hAnsi="Arial" w:cs="Arial"/>
          <w:sz w:val="26"/>
          <w:szCs w:val="26"/>
        </w:rPr>
        <w:t>Health and Social Care</w:t>
      </w:r>
      <w:r w:rsidR="00703BA7">
        <w:rPr>
          <w:rFonts w:ascii="Arial" w:eastAsia="Arial" w:hAnsi="Arial" w:cs="Arial"/>
          <w:sz w:val="26"/>
          <w:szCs w:val="26"/>
        </w:rPr>
        <w:t xml:space="preserve"> Construction</w:t>
      </w:r>
    </w:p>
    <w:p w:rsidR="00703BA7" w:rsidRDefault="00703BA7" w:rsidP="00703BA7">
      <w:pPr>
        <w:sectPr w:rsidR="00703BA7">
          <w:headerReference w:type="default" r:id="rId10"/>
          <w:footerReference w:type="default" r:id="rId11"/>
          <w:pgSz w:w="11900" w:h="16838"/>
          <w:pgMar w:top="1440" w:right="4320" w:bottom="511" w:left="1700" w:header="0" w:footer="0" w:gutter="0"/>
          <w:cols w:space="720" w:equalWidth="0">
            <w:col w:w="5880"/>
          </w:cols>
        </w:sectPr>
      </w:pPr>
    </w:p>
    <w:p w:rsidR="00703BA7" w:rsidRDefault="00703BA7" w:rsidP="00703BA7">
      <w:pPr>
        <w:spacing w:line="112" w:lineRule="exact"/>
        <w:rPr>
          <w:sz w:val="24"/>
          <w:szCs w:val="24"/>
        </w:rPr>
      </w:pPr>
    </w:p>
    <w:p w:rsidR="007A2634" w:rsidRDefault="007A2634"/>
    <w:p w:rsidR="007A2634" w:rsidRDefault="007A2634" w:rsidP="007A2634">
      <w:pPr>
        <w:rPr>
          <w:sz w:val="20"/>
          <w:szCs w:val="20"/>
        </w:rPr>
      </w:pPr>
      <w:r>
        <w:rPr>
          <w:rFonts w:ascii="Arial" w:eastAsia="Arial" w:hAnsi="Arial" w:cs="Arial"/>
          <w:sz w:val="32"/>
          <w:szCs w:val="32"/>
        </w:rPr>
        <w:t>Contents</w:t>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Pr>
          <w:rFonts w:ascii="Arial" w:eastAsia="Arial" w:hAnsi="Arial" w:cs="Arial"/>
          <w:sz w:val="32"/>
          <w:szCs w:val="32"/>
        </w:rPr>
        <w:tab/>
      </w:r>
      <w:r w:rsidR="005F60DF" w:rsidRPr="00316224">
        <w:rPr>
          <w:rFonts w:ascii="Arial" w:eastAsia="Arial" w:hAnsi="Arial" w:cs="Arial"/>
          <w:sz w:val="28"/>
          <w:szCs w:val="28"/>
        </w:rPr>
        <w:t>Page</w:t>
      </w:r>
      <w:r w:rsidR="005F60DF">
        <w:rPr>
          <w:rFonts w:ascii="Arial" w:eastAsia="Arial" w:hAnsi="Arial" w:cs="Arial"/>
          <w:sz w:val="32"/>
          <w:szCs w:val="32"/>
        </w:rPr>
        <w:tab/>
      </w:r>
      <w:r w:rsidR="005F60DF">
        <w:rPr>
          <w:rFonts w:ascii="Arial" w:eastAsia="Arial" w:hAnsi="Arial" w:cs="Arial"/>
          <w:sz w:val="32"/>
          <w:szCs w:val="32"/>
        </w:rPr>
        <w:tab/>
      </w:r>
    </w:p>
    <w:p w:rsidR="00703BA7" w:rsidRPr="00316224" w:rsidRDefault="00703BA7" w:rsidP="007A2634">
      <w:pPr>
        <w:ind w:firstLine="720"/>
        <w:rPr>
          <w:rFonts w:ascii="Arial" w:hAnsi="Arial" w:cs="Arial"/>
          <w:sz w:val="28"/>
          <w:szCs w:val="28"/>
        </w:rPr>
      </w:pPr>
    </w:p>
    <w:p w:rsidR="00316224" w:rsidRDefault="00316224" w:rsidP="007A2634">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sidRPr="00316224">
        <w:rPr>
          <w:rFonts w:ascii="Arial" w:hAnsi="Arial" w:cs="Arial"/>
          <w:sz w:val="28"/>
          <w:szCs w:val="28"/>
        </w:rPr>
        <w:t>Introduction</w:t>
      </w:r>
      <w:r>
        <w:rPr>
          <w:rFonts w:ascii="Arial" w:hAnsi="Arial" w:cs="Arial"/>
          <w:sz w:val="28"/>
          <w:szCs w:val="28"/>
        </w:rPr>
        <w:t xml:space="preserve"> to the guide</w:t>
      </w:r>
      <w:r>
        <w:rPr>
          <w:rFonts w:ascii="Arial" w:hAnsi="Arial" w:cs="Arial"/>
          <w:sz w:val="28"/>
          <w:szCs w:val="28"/>
        </w:rPr>
        <w:tab/>
      </w:r>
      <w:r w:rsidR="00071DE4">
        <w:rPr>
          <w:rFonts w:ascii="Arial" w:hAnsi="Arial" w:cs="Arial"/>
          <w:sz w:val="28"/>
          <w:szCs w:val="28"/>
        </w:rPr>
        <w:tab/>
      </w:r>
      <w:r w:rsidR="00071DE4">
        <w:rPr>
          <w:rFonts w:ascii="Arial" w:hAnsi="Arial" w:cs="Arial"/>
          <w:sz w:val="28"/>
          <w:szCs w:val="28"/>
        </w:rPr>
        <w:tab/>
      </w:r>
      <w:r w:rsidR="00071DE4">
        <w:rPr>
          <w:rFonts w:ascii="Arial" w:hAnsi="Arial" w:cs="Arial"/>
          <w:sz w:val="28"/>
          <w:szCs w:val="28"/>
        </w:rPr>
        <w:tab/>
        <w:t>3</w:t>
      </w:r>
    </w:p>
    <w:p w:rsidR="00071DE4" w:rsidRDefault="00071DE4" w:rsidP="007A2634">
      <w:pPr>
        <w:ind w:firstLine="720"/>
        <w:rPr>
          <w:rFonts w:ascii="Arial" w:hAnsi="Arial" w:cs="Arial"/>
          <w:sz w:val="28"/>
          <w:szCs w:val="28"/>
        </w:rPr>
      </w:pPr>
    </w:p>
    <w:p w:rsidR="00316224" w:rsidRDefault="00316224" w:rsidP="007A2634">
      <w:pPr>
        <w:ind w:firstLine="720"/>
        <w:rPr>
          <w:rFonts w:ascii="Arial" w:hAnsi="Arial" w:cs="Arial"/>
          <w:sz w:val="28"/>
          <w:szCs w:val="28"/>
        </w:rPr>
      </w:pPr>
      <w:r>
        <w:rPr>
          <w:rFonts w:ascii="Arial" w:hAnsi="Arial" w:cs="Arial"/>
          <w:sz w:val="28"/>
          <w:szCs w:val="28"/>
        </w:rPr>
        <w:t>2</w:t>
      </w:r>
      <w:r>
        <w:rPr>
          <w:rFonts w:ascii="Arial" w:hAnsi="Arial" w:cs="Arial"/>
          <w:sz w:val="28"/>
          <w:szCs w:val="28"/>
        </w:rPr>
        <w:tab/>
      </w:r>
      <w:r w:rsidR="005C028C">
        <w:rPr>
          <w:rFonts w:ascii="Arial" w:hAnsi="Arial" w:cs="Arial"/>
          <w:sz w:val="28"/>
          <w:szCs w:val="28"/>
        </w:rPr>
        <w:t>Policy Background</w:t>
      </w:r>
      <w:r>
        <w:rPr>
          <w:rFonts w:ascii="Arial" w:hAnsi="Arial" w:cs="Arial"/>
          <w:sz w:val="28"/>
          <w:szCs w:val="28"/>
        </w:rPr>
        <w:tab/>
      </w:r>
      <w:r w:rsidR="00071DE4">
        <w:rPr>
          <w:rFonts w:ascii="Arial" w:hAnsi="Arial" w:cs="Arial"/>
          <w:sz w:val="28"/>
          <w:szCs w:val="28"/>
        </w:rPr>
        <w:tab/>
      </w:r>
      <w:r w:rsidR="00071DE4">
        <w:rPr>
          <w:rFonts w:ascii="Arial" w:hAnsi="Arial" w:cs="Arial"/>
          <w:sz w:val="28"/>
          <w:szCs w:val="28"/>
        </w:rPr>
        <w:tab/>
      </w:r>
      <w:r w:rsidR="00071DE4">
        <w:rPr>
          <w:rFonts w:ascii="Arial" w:hAnsi="Arial" w:cs="Arial"/>
          <w:sz w:val="28"/>
          <w:szCs w:val="28"/>
        </w:rPr>
        <w:tab/>
      </w:r>
      <w:r w:rsidR="00071DE4">
        <w:rPr>
          <w:rFonts w:ascii="Arial" w:hAnsi="Arial" w:cs="Arial"/>
          <w:sz w:val="28"/>
          <w:szCs w:val="28"/>
        </w:rPr>
        <w:tab/>
        <w:t>4</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2.1</w:t>
      </w:r>
      <w:r>
        <w:rPr>
          <w:rFonts w:ascii="Arial" w:hAnsi="Arial" w:cs="Arial"/>
          <w:sz w:val="24"/>
          <w:szCs w:val="24"/>
        </w:rPr>
        <w:tab/>
      </w:r>
      <w:r w:rsidRPr="00316224">
        <w:rPr>
          <w:rFonts w:ascii="Arial" w:eastAsia="Arial" w:hAnsi="Arial" w:cs="Arial"/>
        </w:rPr>
        <w:t>Objectives of the P22 National Framework</w:t>
      </w:r>
      <w:r>
        <w:rPr>
          <w:rFonts w:ascii="Arial" w:eastAsia="Arial" w:hAnsi="Arial" w:cs="Arial"/>
        </w:rPr>
        <w:tab/>
      </w:r>
      <w:r w:rsidR="00071DE4">
        <w:rPr>
          <w:rFonts w:ascii="Arial" w:eastAsia="Arial" w:hAnsi="Arial" w:cs="Arial"/>
        </w:rPr>
        <w:tab/>
      </w:r>
      <w:r w:rsidR="00071DE4">
        <w:rPr>
          <w:rFonts w:ascii="Arial" w:eastAsia="Arial" w:hAnsi="Arial" w:cs="Arial"/>
        </w:rPr>
        <w:tab/>
        <w:t>5</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2.2</w:t>
      </w:r>
      <w:r>
        <w:rPr>
          <w:rFonts w:ascii="Arial" w:hAnsi="Arial" w:cs="Arial"/>
          <w:sz w:val="24"/>
          <w:szCs w:val="24"/>
        </w:rPr>
        <w:tab/>
      </w:r>
      <w:r w:rsidRPr="00316224">
        <w:rPr>
          <w:rFonts w:ascii="Arial" w:hAnsi="Arial" w:cs="Arial"/>
        </w:rPr>
        <w:t>Principles of the Framework</w:t>
      </w:r>
      <w:r w:rsidR="00071DE4">
        <w:rPr>
          <w:rFonts w:ascii="Arial" w:hAnsi="Arial" w:cs="Arial"/>
        </w:rPr>
        <w:tab/>
      </w:r>
      <w:r w:rsidR="00071DE4">
        <w:rPr>
          <w:rFonts w:ascii="Arial" w:hAnsi="Arial" w:cs="Arial"/>
        </w:rPr>
        <w:tab/>
      </w:r>
      <w:r w:rsidR="00071DE4">
        <w:rPr>
          <w:rFonts w:ascii="Arial" w:hAnsi="Arial" w:cs="Arial"/>
        </w:rPr>
        <w:tab/>
      </w:r>
      <w:r w:rsidR="00071DE4">
        <w:rPr>
          <w:rFonts w:ascii="Arial" w:hAnsi="Arial" w:cs="Arial"/>
        </w:rPr>
        <w:tab/>
      </w:r>
      <w:r w:rsidR="00071DE4">
        <w:rPr>
          <w:rFonts w:ascii="Arial" w:hAnsi="Arial" w:cs="Arial"/>
        </w:rPr>
        <w:tab/>
        <w:t>6</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2.3</w:t>
      </w:r>
      <w:r>
        <w:rPr>
          <w:rFonts w:ascii="Arial" w:hAnsi="Arial" w:cs="Arial"/>
          <w:sz w:val="24"/>
          <w:szCs w:val="24"/>
        </w:rPr>
        <w:tab/>
      </w:r>
      <w:r w:rsidRPr="00316224">
        <w:rPr>
          <w:rFonts w:ascii="Arial" w:hAnsi="Arial" w:cs="Arial"/>
        </w:rPr>
        <w:t>Features of the P22 Framework</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7</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2.4</w:t>
      </w:r>
      <w:r>
        <w:rPr>
          <w:rFonts w:ascii="Arial" w:hAnsi="Arial" w:cs="Arial"/>
          <w:sz w:val="24"/>
          <w:szCs w:val="24"/>
        </w:rPr>
        <w:tab/>
      </w:r>
      <w:r w:rsidRPr="00316224">
        <w:rPr>
          <w:rFonts w:ascii="Arial" w:hAnsi="Arial" w:cs="Arial"/>
        </w:rPr>
        <w:t>Summary of the process</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8</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2.5</w:t>
      </w:r>
      <w:r>
        <w:rPr>
          <w:rFonts w:ascii="Arial" w:hAnsi="Arial" w:cs="Arial"/>
          <w:sz w:val="24"/>
          <w:szCs w:val="24"/>
        </w:rPr>
        <w:tab/>
      </w:r>
      <w:r w:rsidRPr="00071DE4">
        <w:rPr>
          <w:rFonts w:ascii="Arial" w:hAnsi="Arial" w:cs="Arial"/>
        </w:rPr>
        <w:t>Selection of a PSCP by a client</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9</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2.6</w:t>
      </w:r>
      <w:r w:rsidR="00071DE4">
        <w:rPr>
          <w:rFonts w:ascii="Arial" w:hAnsi="Arial" w:cs="Arial"/>
          <w:sz w:val="24"/>
          <w:szCs w:val="24"/>
        </w:rPr>
        <w:tab/>
      </w:r>
      <w:r w:rsidR="00071DE4" w:rsidRPr="00071DE4">
        <w:rPr>
          <w:rFonts w:ascii="Arial" w:hAnsi="Arial" w:cs="Arial"/>
        </w:rPr>
        <w:t>Project Start-up</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10</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2.7</w:t>
      </w:r>
      <w:r w:rsidR="00071DE4">
        <w:rPr>
          <w:rFonts w:ascii="Arial" w:hAnsi="Arial" w:cs="Arial"/>
          <w:sz w:val="24"/>
          <w:szCs w:val="24"/>
        </w:rPr>
        <w:tab/>
      </w:r>
      <w:r w:rsidR="00071DE4" w:rsidRPr="00071DE4">
        <w:rPr>
          <w:rFonts w:ascii="Arial" w:hAnsi="Arial" w:cs="Arial"/>
        </w:rPr>
        <w:t>Scheme Development</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11</w:t>
      </w:r>
    </w:p>
    <w:p w:rsidR="00316224" w:rsidRPr="00316224" w:rsidRDefault="00316224" w:rsidP="00316224">
      <w:pPr>
        <w:ind w:firstLine="720"/>
        <w:rPr>
          <w:rFonts w:ascii="Arial" w:hAnsi="Arial" w:cs="Arial"/>
          <w:sz w:val="24"/>
          <w:szCs w:val="24"/>
        </w:rPr>
      </w:pPr>
      <w:r w:rsidRPr="00316224">
        <w:rPr>
          <w:rFonts w:ascii="Arial" w:hAnsi="Arial" w:cs="Arial"/>
          <w:sz w:val="24"/>
          <w:szCs w:val="24"/>
        </w:rPr>
        <w:t>2.8</w:t>
      </w:r>
      <w:r w:rsidR="00071DE4">
        <w:rPr>
          <w:rFonts w:ascii="Arial" w:hAnsi="Arial" w:cs="Arial"/>
          <w:sz w:val="24"/>
          <w:szCs w:val="24"/>
        </w:rPr>
        <w:tab/>
      </w:r>
      <w:r w:rsidR="00071DE4" w:rsidRPr="00071DE4">
        <w:rPr>
          <w:rFonts w:ascii="Arial" w:hAnsi="Arial" w:cs="Arial"/>
        </w:rPr>
        <w:t>Managing a P22 project</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12</w:t>
      </w:r>
    </w:p>
    <w:p w:rsidR="00071DE4" w:rsidRPr="009113D5" w:rsidRDefault="00316224" w:rsidP="00071DE4">
      <w:pPr>
        <w:spacing w:line="360" w:lineRule="auto"/>
        <w:ind w:left="720"/>
        <w:rPr>
          <w:rFonts w:ascii="Arial" w:hAnsi="Arial" w:cs="Arial"/>
          <w:b/>
        </w:rPr>
      </w:pPr>
      <w:r w:rsidRPr="00316224">
        <w:rPr>
          <w:rFonts w:ascii="Arial" w:hAnsi="Arial" w:cs="Arial"/>
          <w:sz w:val="24"/>
          <w:szCs w:val="24"/>
        </w:rPr>
        <w:t>2.9</w:t>
      </w:r>
      <w:r w:rsidR="00071DE4">
        <w:rPr>
          <w:rFonts w:ascii="Arial" w:hAnsi="Arial" w:cs="Arial"/>
          <w:sz w:val="24"/>
          <w:szCs w:val="24"/>
        </w:rPr>
        <w:tab/>
      </w:r>
      <w:r w:rsidR="00071DE4" w:rsidRPr="00071DE4">
        <w:rPr>
          <w:rFonts w:ascii="Arial" w:hAnsi="Arial" w:cs="Arial"/>
        </w:rPr>
        <w:t>The Guaranteed Maximum Price</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13</w:t>
      </w:r>
    </w:p>
    <w:p w:rsidR="00316224" w:rsidRPr="00316224" w:rsidRDefault="00316224" w:rsidP="00316224">
      <w:pPr>
        <w:ind w:firstLine="720"/>
        <w:rPr>
          <w:rFonts w:ascii="Arial" w:hAnsi="Arial" w:cs="Arial"/>
          <w:sz w:val="24"/>
          <w:szCs w:val="24"/>
        </w:rPr>
      </w:pPr>
    </w:p>
    <w:p w:rsidR="00316224" w:rsidRDefault="00316224" w:rsidP="007A2634">
      <w:pPr>
        <w:ind w:firstLine="720"/>
        <w:rPr>
          <w:rFonts w:ascii="Arial" w:hAnsi="Arial" w:cs="Arial"/>
          <w:sz w:val="28"/>
          <w:szCs w:val="28"/>
        </w:rPr>
      </w:pPr>
      <w:r>
        <w:rPr>
          <w:rFonts w:ascii="Arial" w:hAnsi="Arial" w:cs="Arial"/>
          <w:sz w:val="28"/>
          <w:szCs w:val="28"/>
        </w:rPr>
        <w:t>3</w:t>
      </w:r>
      <w:r w:rsidR="00071DE4">
        <w:rPr>
          <w:rFonts w:ascii="Arial" w:hAnsi="Arial" w:cs="Arial"/>
          <w:sz w:val="28"/>
          <w:szCs w:val="28"/>
        </w:rPr>
        <w:tab/>
        <w:t>Engaging with P22</w:t>
      </w:r>
      <w:r w:rsidR="00F5316A">
        <w:rPr>
          <w:rFonts w:ascii="Arial" w:hAnsi="Arial" w:cs="Arial"/>
          <w:sz w:val="28"/>
          <w:szCs w:val="28"/>
        </w:rPr>
        <w:tab/>
      </w:r>
      <w:r w:rsidR="00F5316A">
        <w:rPr>
          <w:rFonts w:ascii="Arial" w:hAnsi="Arial" w:cs="Arial"/>
          <w:sz w:val="28"/>
          <w:szCs w:val="28"/>
        </w:rPr>
        <w:tab/>
      </w:r>
      <w:r w:rsidR="00F5316A">
        <w:rPr>
          <w:rFonts w:ascii="Arial" w:hAnsi="Arial" w:cs="Arial"/>
          <w:sz w:val="28"/>
          <w:szCs w:val="28"/>
        </w:rPr>
        <w:tab/>
      </w:r>
      <w:r w:rsidR="00F5316A">
        <w:rPr>
          <w:rFonts w:ascii="Arial" w:hAnsi="Arial" w:cs="Arial"/>
          <w:sz w:val="28"/>
          <w:szCs w:val="28"/>
        </w:rPr>
        <w:tab/>
      </w:r>
      <w:r w:rsidR="00F5316A">
        <w:rPr>
          <w:rFonts w:ascii="Arial" w:hAnsi="Arial" w:cs="Arial"/>
          <w:sz w:val="28"/>
          <w:szCs w:val="28"/>
        </w:rPr>
        <w:tab/>
        <w:t>13</w:t>
      </w:r>
    </w:p>
    <w:p w:rsidR="00316224" w:rsidRPr="00316224" w:rsidRDefault="00316224" w:rsidP="00071DE4">
      <w:pPr>
        <w:ind w:firstLine="720"/>
        <w:rPr>
          <w:rFonts w:ascii="Arial" w:hAnsi="Arial" w:cs="Arial"/>
          <w:sz w:val="24"/>
          <w:szCs w:val="24"/>
        </w:rPr>
      </w:pPr>
      <w:r w:rsidRPr="00316224">
        <w:rPr>
          <w:rFonts w:ascii="Arial" w:hAnsi="Arial" w:cs="Arial"/>
          <w:sz w:val="24"/>
          <w:szCs w:val="24"/>
        </w:rPr>
        <w:t>3.1</w:t>
      </w:r>
      <w:r w:rsidR="00071DE4">
        <w:rPr>
          <w:rFonts w:ascii="Arial" w:hAnsi="Arial" w:cs="Arial"/>
          <w:sz w:val="24"/>
          <w:szCs w:val="24"/>
        </w:rPr>
        <w:tab/>
      </w:r>
      <w:r w:rsidR="00071DE4" w:rsidRPr="00071DE4">
        <w:rPr>
          <w:rFonts w:ascii="Arial" w:hAnsi="Arial" w:cs="Arial"/>
        </w:rPr>
        <w:t>The role of the IA</w:t>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r>
      <w:r w:rsidR="00F5316A">
        <w:rPr>
          <w:rFonts w:ascii="Arial" w:hAnsi="Arial" w:cs="Arial"/>
        </w:rPr>
        <w:tab/>
        <w:t>14</w:t>
      </w: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Default="00071DE4">
      <w:pPr>
        <w:rPr>
          <w:rFonts w:ascii="Arial" w:hAnsi="Arial" w:cs="Arial"/>
          <w:sz w:val="28"/>
          <w:szCs w:val="28"/>
        </w:rPr>
      </w:pPr>
    </w:p>
    <w:p w:rsidR="00071DE4" w:rsidRPr="00F5316A" w:rsidRDefault="00071DE4">
      <w:pPr>
        <w:rPr>
          <w:rFonts w:ascii="Arial" w:hAnsi="Arial" w:cs="Arial"/>
          <w:sz w:val="24"/>
          <w:szCs w:val="24"/>
        </w:rPr>
      </w:pPr>
      <w:r w:rsidRPr="00F5316A">
        <w:rPr>
          <w:rFonts w:ascii="Arial" w:hAnsi="Arial" w:cs="Arial"/>
          <w:sz w:val="24"/>
          <w:szCs w:val="24"/>
        </w:rPr>
        <w:t xml:space="preserve">Version </w:t>
      </w:r>
      <w:r w:rsidR="004859F9">
        <w:rPr>
          <w:rFonts w:ascii="Arial" w:hAnsi="Arial" w:cs="Arial"/>
          <w:sz w:val="24"/>
          <w:szCs w:val="24"/>
        </w:rPr>
        <w:t>1.0</w:t>
      </w:r>
      <w:r w:rsidRPr="00F5316A">
        <w:rPr>
          <w:rFonts w:ascii="Arial" w:hAnsi="Arial" w:cs="Arial"/>
          <w:sz w:val="24"/>
          <w:szCs w:val="24"/>
        </w:rPr>
        <w:t xml:space="preserve"> MAY 2017</w:t>
      </w:r>
      <w:r w:rsidRPr="00F5316A">
        <w:rPr>
          <w:rFonts w:ascii="Arial" w:hAnsi="Arial" w:cs="Arial"/>
          <w:sz w:val="24"/>
          <w:szCs w:val="24"/>
        </w:rPr>
        <w:br w:type="page"/>
      </w:r>
    </w:p>
    <w:p w:rsidR="00071DE4" w:rsidRDefault="00071DE4">
      <w:pPr>
        <w:rPr>
          <w:rFonts w:ascii="Arial" w:hAnsi="Arial" w:cs="Arial"/>
          <w:sz w:val="28"/>
          <w:szCs w:val="28"/>
        </w:rPr>
      </w:pPr>
    </w:p>
    <w:p w:rsidR="007A2634" w:rsidRDefault="00644B32" w:rsidP="00644B32">
      <w:pPr>
        <w:tabs>
          <w:tab w:val="left" w:pos="795"/>
        </w:tabs>
        <w:ind w:left="795"/>
        <w:jc w:val="both"/>
        <w:rPr>
          <w:rFonts w:ascii="Arial" w:eastAsia="Arial" w:hAnsi="Arial" w:cs="Arial"/>
          <w:b/>
          <w:bCs/>
          <w:sz w:val="26"/>
          <w:szCs w:val="26"/>
        </w:rPr>
      </w:pPr>
      <w:r>
        <w:rPr>
          <w:rFonts w:ascii="Arial" w:eastAsia="Arial" w:hAnsi="Arial" w:cs="Arial"/>
          <w:b/>
          <w:bCs/>
          <w:sz w:val="26"/>
          <w:szCs w:val="26"/>
        </w:rPr>
        <w:t>1</w:t>
      </w:r>
      <w:r>
        <w:rPr>
          <w:rFonts w:ascii="Arial" w:eastAsia="Arial" w:hAnsi="Arial" w:cs="Arial"/>
          <w:b/>
          <w:bCs/>
          <w:sz w:val="26"/>
          <w:szCs w:val="26"/>
        </w:rPr>
        <w:tab/>
      </w:r>
      <w:r w:rsidR="007A2634">
        <w:rPr>
          <w:rFonts w:ascii="Arial" w:eastAsia="Arial" w:hAnsi="Arial" w:cs="Arial"/>
          <w:b/>
          <w:bCs/>
          <w:sz w:val="26"/>
          <w:szCs w:val="26"/>
        </w:rPr>
        <w:t>Introduction to the ProCure22 Guide</w:t>
      </w:r>
    </w:p>
    <w:p w:rsidR="007A2634" w:rsidRDefault="007A2634" w:rsidP="007A2634">
      <w:pPr>
        <w:tabs>
          <w:tab w:val="left" w:pos="795"/>
        </w:tabs>
        <w:ind w:left="795"/>
        <w:jc w:val="both"/>
        <w:rPr>
          <w:rFonts w:ascii="Arial" w:eastAsia="Arial" w:hAnsi="Arial" w:cs="Arial"/>
          <w:b/>
          <w:bCs/>
          <w:sz w:val="26"/>
          <w:szCs w:val="26"/>
        </w:rPr>
      </w:pPr>
    </w:p>
    <w:p w:rsidR="007A2634" w:rsidRDefault="007A2634" w:rsidP="007A2634">
      <w:pPr>
        <w:spacing w:line="13" w:lineRule="exact"/>
        <w:rPr>
          <w:sz w:val="20"/>
          <w:szCs w:val="20"/>
        </w:rPr>
      </w:pPr>
    </w:p>
    <w:p w:rsidR="007A2634" w:rsidRPr="007A2634" w:rsidRDefault="007A2634" w:rsidP="00644B32">
      <w:pPr>
        <w:spacing w:line="360" w:lineRule="auto"/>
        <w:ind w:left="794" w:right="261"/>
        <w:rPr>
          <w:rFonts w:ascii="Arial" w:hAnsi="Arial" w:cs="Arial"/>
        </w:rPr>
      </w:pPr>
      <w:r w:rsidRPr="007A2634">
        <w:rPr>
          <w:rFonts w:ascii="Arial" w:eastAsia="Arial" w:hAnsi="Arial" w:cs="Arial"/>
        </w:rPr>
        <w:t>Welcome to the ProCure22 (P22) Guide. This is the definitive introduction to the P22 framework and procurement process.</w:t>
      </w:r>
    </w:p>
    <w:p w:rsidR="007A2634" w:rsidRPr="007A2634" w:rsidRDefault="007A2634" w:rsidP="00644B32">
      <w:pPr>
        <w:spacing w:line="360" w:lineRule="auto"/>
        <w:rPr>
          <w:rFonts w:ascii="Arial" w:hAnsi="Arial" w:cs="Arial"/>
        </w:rPr>
      </w:pPr>
    </w:p>
    <w:p w:rsidR="007A2634" w:rsidRPr="007A2634" w:rsidRDefault="007A2634" w:rsidP="00644B32">
      <w:pPr>
        <w:spacing w:line="360" w:lineRule="auto"/>
        <w:ind w:left="794" w:right="159"/>
        <w:rPr>
          <w:rFonts w:ascii="Arial" w:hAnsi="Arial" w:cs="Arial"/>
        </w:rPr>
      </w:pPr>
      <w:r w:rsidRPr="007A2634">
        <w:rPr>
          <w:rFonts w:ascii="Arial" w:eastAsia="Arial" w:hAnsi="Arial" w:cs="Arial"/>
        </w:rPr>
        <w:t>It ha</w:t>
      </w:r>
      <w:r>
        <w:rPr>
          <w:rFonts w:ascii="Arial" w:eastAsia="Arial" w:hAnsi="Arial" w:cs="Arial"/>
        </w:rPr>
        <w:t>s been written to introduce c</w:t>
      </w:r>
      <w:r w:rsidRPr="007A2634">
        <w:rPr>
          <w:rFonts w:ascii="Arial" w:eastAsia="Arial" w:hAnsi="Arial" w:cs="Arial"/>
        </w:rPr>
        <w:t xml:space="preserve">lients and </w:t>
      </w:r>
      <w:r w:rsidR="007A2994">
        <w:rPr>
          <w:rFonts w:ascii="Arial" w:eastAsia="Arial" w:hAnsi="Arial" w:cs="Arial"/>
        </w:rPr>
        <w:t xml:space="preserve">Principal Supply Chain Partners (PSCP) and </w:t>
      </w:r>
      <w:r w:rsidRPr="007A2634">
        <w:rPr>
          <w:rFonts w:ascii="Arial" w:eastAsia="Arial" w:hAnsi="Arial" w:cs="Arial"/>
        </w:rPr>
        <w:t xml:space="preserve">supply chain </w:t>
      </w:r>
      <w:r w:rsidR="007A2994">
        <w:rPr>
          <w:rFonts w:ascii="Arial" w:eastAsia="Arial" w:hAnsi="Arial" w:cs="Arial"/>
        </w:rPr>
        <w:t>members</w:t>
      </w:r>
      <w:r w:rsidRPr="007A2634">
        <w:rPr>
          <w:rFonts w:ascii="Arial" w:eastAsia="Arial" w:hAnsi="Arial" w:cs="Arial"/>
        </w:rPr>
        <w:t xml:space="preserve"> to the principles of the framework</w:t>
      </w:r>
      <w:r>
        <w:rPr>
          <w:rFonts w:ascii="Arial" w:eastAsia="Arial" w:hAnsi="Arial" w:cs="Arial"/>
        </w:rPr>
        <w:t>;</w:t>
      </w:r>
      <w:r w:rsidRPr="007A2634">
        <w:rPr>
          <w:rFonts w:ascii="Arial" w:eastAsia="Arial" w:hAnsi="Arial" w:cs="Arial"/>
        </w:rPr>
        <w:t xml:space="preserve"> the detail of the procurement process</w:t>
      </w:r>
      <w:r>
        <w:rPr>
          <w:rFonts w:ascii="Arial" w:eastAsia="Arial" w:hAnsi="Arial" w:cs="Arial"/>
        </w:rPr>
        <w:t>;</w:t>
      </w:r>
      <w:r w:rsidRPr="007A2634">
        <w:rPr>
          <w:rFonts w:ascii="Arial" w:eastAsia="Arial" w:hAnsi="Arial" w:cs="Arial"/>
        </w:rPr>
        <w:t xml:space="preserve"> and the support available. The document </w:t>
      </w:r>
      <w:r>
        <w:rPr>
          <w:rFonts w:ascii="Arial" w:eastAsia="Arial" w:hAnsi="Arial" w:cs="Arial"/>
        </w:rPr>
        <w:t xml:space="preserve">has been </w:t>
      </w:r>
      <w:r w:rsidRPr="007A2634">
        <w:rPr>
          <w:rFonts w:ascii="Arial" w:eastAsia="Arial" w:hAnsi="Arial" w:cs="Arial"/>
        </w:rPr>
        <w:t>produced by the P</w:t>
      </w:r>
      <w:r>
        <w:rPr>
          <w:rFonts w:ascii="Arial" w:eastAsia="Arial" w:hAnsi="Arial" w:cs="Arial"/>
        </w:rPr>
        <w:t>22</w:t>
      </w:r>
      <w:r w:rsidRPr="007A2634">
        <w:rPr>
          <w:rFonts w:ascii="Arial" w:eastAsia="Arial" w:hAnsi="Arial" w:cs="Arial"/>
        </w:rPr>
        <w:t xml:space="preserve"> team at the Department of Health</w:t>
      </w:r>
      <w:r>
        <w:rPr>
          <w:rFonts w:ascii="Arial" w:eastAsia="Arial" w:hAnsi="Arial" w:cs="Arial"/>
        </w:rPr>
        <w:t xml:space="preserve"> and will </w:t>
      </w:r>
      <w:r w:rsidRPr="007A2634">
        <w:rPr>
          <w:rFonts w:ascii="Arial" w:eastAsia="Arial" w:hAnsi="Arial" w:cs="Arial"/>
        </w:rPr>
        <w:t>be augmented over time by the wider P</w:t>
      </w:r>
      <w:r>
        <w:rPr>
          <w:rFonts w:ascii="Arial" w:eastAsia="Arial" w:hAnsi="Arial" w:cs="Arial"/>
        </w:rPr>
        <w:t>22</w:t>
      </w:r>
      <w:r w:rsidRPr="007A2634">
        <w:rPr>
          <w:rFonts w:ascii="Arial" w:eastAsia="Arial" w:hAnsi="Arial" w:cs="Arial"/>
        </w:rPr>
        <w:t xml:space="preserve"> community, particularly those delivering schemes who want to share their expertise across the framework.</w:t>
      </w:r>
    </w:p>
    <w:p w:rsidR="007A2634" w:rsidRPr="007A2634" w:rsidRDefault="007A2634" w:rsidP="00644B32">
      <w:pPr>
        <w:spacing w:line="360" w:lineRule="auto"/>
        <w:rPr>
          <w:rFonts w:ascii="Arial" w:hAnsi="Arial" w:cs="Arial"/>
        </w:rPr>
      </w:pPr>
    </w:p>
    <w:p w:rsidR="007A2634" w:rsidRPr="007A2634" w:rsidRDefault="007A2994" w:rsidP="00644B32">
      <w:pPr>
        <w:spacing w:line="360" w:lineRule="auto"/>
        <w:ind w:left="794"/>
        <w:rPr>
          <w:rFonts w:ascii="Arial" w:hAnsi="Arial" w:cs="Arial"/>
        </w:rPr>
      </w:pPr>
      <w:r>
        <w:rPr>
          <w:rFonts w:ascii="Arial" w:eastAsia="Arial" w:hAnsi="Arial" w:cs="Arial"/>
        </w:rPr>
        <w:t>It is anticipated that all c</w:t>
      </w:r>
      <w:r w:rsidR="007A2634" w:rsidRPr="007A2634">
        <w:rPr>
          <w:rFonts w:ascii="Arial" w:eastAsia="Arial" w:hAnsi="Arial" w:cs="Arial"/>
        </w:rPr>
        <w:t>lients and supply chains will use the P2</w:t>
      </w:r>
      <w:r w:rsidR="002A11DF">
        <w:rPr>
          <w:rFonts w:ascii="Arial" w:eastAsia="Arial" w:hAnsi="Arial" w:cs="Arial"/>
        </w:rPr>
        <w:t>2</w:t>
      </w:r>
      <w:r w:rsidR="007A2634" w:rsidRPr="007A2634">
        <w:rPr>
          <w:rFonts w:ascii="Arial" w:eastAsia="Arial" w:hAnsi="Arial" w:cs="Arial"/>
        </w:rPr>
        <w:t xml:space="preserve"> Guide as a first point of reference when developing a scheme.</w:t>
      </w:r>
      <w:r w:rsidR="002A11DF">
        <w:rPr>
          <w:rFonts w:ascii="Arial" w:eastAsia="Arial" w:hAnsi="Arial" w:cs="Arial"/>
        </w:rPr>
        <w:t xml:space="preserve"> </w:t>
      </w:r>
      <w:r w:rsidR="007A2634" w:rsidRPr="007A2634">
        <w:rPr>
          <w:rFonts w:ascii="Arial" w:eastAsia="Arial" w:hAnsi="Arial" w:cs="Arial"/>
        </w:rPr>
        <w:t xml:space="preserve"> However, nothing in this Guide overrides the framework agreement or the requirement to adhere to procurement regulations. </w:t>
      </w:r>
      <w:r w:rsidR="002A11DF">
        <w:rPr>
          <w:rFonts w:ascii="Arial" w:eastAsia="Arial" w:hAnsi="Arial" w:cs="Arial"/>
        </w:rPr>
        <w:t xml:space="preserve"> </w:t>
      </w:r>
      <w:r w:rsidR="007A2634" w:rsidRPr="007A2634">
        <w:rPr>
          <w:rFonts w:ascii="Arial" w:eastAsia="Arial" w:hAnsi="Arial" w:cs="Arial"/>
        </w:rPr>
        <w:t>Clients and supply chains should also be aware this Guide is for guidance only and should not be used for legal advice on the determination of a course of action, or as defence in case of protest by a third party.</w:t>
      </w:r>
    </w:p>
    <w:p w:rsidR="007A2634" w:rsidRPr="007A2634" w:rsidRDefault="007A2634" w:rsidP="00644B32">
      <w:pPr>
        <w:spacing w:line="360" w:lineRule="auto"/>
        <w:rPr>
          <w:rFonts w:ascii="Arial" w:hAnsi="Arial" w:cs="Arial"/>
        </w:rPr>
      </w:pPr>
    </w:p>
    <w:p w:rsidR="0032093B" w:rsidRDefault="007A2634" w:rsidP="00644B32">
      <w:pPr>
        <w:spacing w:line="360" w:lineRule="auto"/>
        <w:ind w:left="794" w:right="23"/>
        <w:rPr>
          <w:rFonts w:ascii="Arial" w:eastAsia="Arial" w:hAnsi="Arial" w:cs="Arial"/>
        </w:rPr>
      </w:pPr>
      <w:r w:rsidRPr="007A2634">
        <w:rPr>
          <w:rFonts w:ascii="Arial" w:eastAsia="Arial" w:hAnsi="Arial" w:cs="Arial"/>
        </w:rPr>
        <w:t>The Guide is structured to reflect</w:t>
      </w:r>
      <w:r w:rsidR="0032093B">
        <w:rPr>
          <w:rFonts w:ascii="Arial" w:eastAsia="Arial" w:hAnsi="Arial" w:cs="Arial"/>
        </w:rPr>
        <w:t xml:space="preserve"> some of the more important aspects of a scheme.  </w:t>
      </w:r>
      <w:r w:rsidRPr="007A2634">
        <w:rPr>
          <w:rFonts w:ascii="Arial" w:eastAsia="Arial" w:hAnsi="Arial" w:cs="Arial"/>
        </w:rPr>
        <w:t xml:space="preserve">  </w:t>
      </w:r>
      <w:r w:rsidR="002A11DF">
        <w:rPr>
          <w:rFonts w:ascii="Arial" w:eastAsia="Arial" w:hAnsi="Arial" w:cs="Arial"/>
        </w:rPr>
        <w:t xml:space="preserve"> </w:t>
      </w:r>
      <w:r w:rsidR="0032093B">
        <w:rPr>
          <w:rFonts w:ascii="Arial" w:eastAsia="Arial" w:hAnsi="Arial" w:cs="Arial"/>
        </w:rPr>
        <w:t>In addition to elements covered within this guide, comprehensive downloadable information is available from the P22 club site.  Clients will need to register for access to the club via the P22 website</w:t>
      </w:r>
      <w:r w:rsidR="007B2FCB">
        <w:rPr>
          <w:rFonts w:ascii="Arial" w:eastAsia="Arial" w:hAnsi="Arial" w:cs="Arial"/>
        </w:rPr>
        <w:t xml:space="preserve"> - </w:t>
      </w:r>
      <w:hyperlink r:id="rId12" w:history="1">
        <w:r w:rsidR="007B2FCB" w:rsidRPr="00377CE5">
          <w:rPr>
            <w:rStyle w:val="Hyperlink"/>
            <w:rFonts w:ascii="Arial" w:eastAsia="Arial" w:hAnsi="Arial" w:cs="Arial"/>
          </w:rPr>
          <w:t>https://procure22.nhs.uk/</w:t>
        </w:r>
      </w:hyperlink>
      <w:r w:rsidR="007B2FCB">
        <w:rPr>
          <w:rFonts w:ascii="Arial" w:eastAsia="Arial" w:hAnsi="Arial" w:cs="Arial"/>
        </w:rPr>
        <w:t xml:space="preserve"> </w:t>
      </w:r>
      <w:r w:rsidR="0032093B">
        <w:rPr>
          <w:rFonts w:ascii="Arial" w:eastAsia="Arial" w:hAnsi="Arial" w:cs="Arial"/>
        </w:rPr>
        <w:t xml:space="preserve">  </w:t>
      </w:r>
      <w:proofErr w:type="gramStart"/>
      <w:r w:rsidR="0032093B">
        <w:rPr>
          <w:rFonts w:ascii="Arial" w:eastAsia="Arial" w:hAnsi="Arial" w:cs="Arial"/>
        </w:rPr>
        <w:t>This</w:t>
      </w:r>
      <w:proofErr w:type="gramEnd"/>
      <w:r w:rsidR="0032093B">
        <w:rPr>
          <w:rFonts w:ascii="Arial" w:eastAsia="Arial" w:hAnsi="Arial" w:cs="Arial"/>
        </w:rPr>
        <w:t xml:space="preserve"> guide contains high-level information to help inform</w:t>
      </w:r>
      <w:r w:rsidR="005C028C">
        <w:rPr>
          <w:rFonts w:ascii="Arial" w:eastAsia="Arial" w:hAnsi="Arial" w:cs="Arial"/>
        </w:rPr>
        <w:t xml:space="preserve"> </w:t>
      </w:r>
      <w:r w:rsidR="0032093B">
        <w:rPr>
          <w:rFonts w:ascii="Arial" w:eastAsia="Arial" w:hAnsi="Arial" w:cs="Arial"/>
        </w:rPr>
        <w:t>clients initial thoughts, but It is important that you refer to the detailed guidance noted earlier.</w:t>
      </w:r>
    </w:p>
    <w:p w:rsidR="0032093B" w:rsidRDefault="0032093B">
      <w:pPr>
        <w:rPr>
          <w:rFonts w:ascii="Arial" w:eastAsia="Arial" w:hAnsi="Arial" w:cs="Arial"/>
        </w:rPr>
      </w:pPr>
      <w:r>
        <w:rPr>
          <w:rFonts w:ascii="Arial" w:eastAsia="Arial" w:hAnsi="Arial" w:cs="Arial"/>
        </w:rPr>
        <w:br w:type="page"/>
      </w:r>
    </w:p>
    <w:p w:rsidR="002A00CF" w:rsidRPr="002A00CF" w:rsidRDefault="00644B32" w:rsidP="00644B32">
      <w:pPr>
        <w:tabs>
          <w:tab w:val="left" w:pos="795"/>
        </w:tabs>
        <w:jc w:val="both"/>
        <w:rPr>
          <w:rFonts w:ascii="Arial" w:eastAsia="Arial" w:hAnsi="Arial" w:cs="Arial"/>
          <w:b/>
          <w:bCs/>
        </w:rPr>
      </w:pPr>
      <w:r>
        <w:rPr>
          <w:rFonts w:ascii="Arial" w:eastAsia="Arial" w:hAnsi="Arial" w:cs="Arial"/>
          <w:b/>
          <w:bCs/>
          <w:sz w:val="26"/>
          <w:szCs w:val="26"/>
        </w:rPr>
        <w:lastRenderedPageBreak/>
        <w:tab/>
        <w:t>2</w:t>
      </w:r>
      <w:r>
        <w:rPr>
          <w:rFonts w:ascii="Arial" w:eastAsia="Arial" w:hAnsi="Arial" w:cs="Arial"/>
          <w:b/>
          <w:bCs/>
          <w:sz w:val="26"/>
          <w:szCs w:val="26"/>
        </w:rPr>
        <w:tab/>
      </w:r>
      <w:r w:rsidR="002A00CF" w:rsidRPr="005C028C">
        <w:rPr>
          <w:rFonts w:ascii="Arial" w:eastAsia="Arial" w:hAnsi="Arial" w:cs="Arial"/>
          <w:b/>
          <w:bCs/>
          <w:sz w:val="28"/>
          <w:szCs w:val="28"/>
        </w:rPr>
        <w:t>Policy Background</w:t>
      </w:r>
    </w:p>
    <w:p w:rsidR="00FC6ABC" w:rsidRPr="00644B32" w:rsidRDefault="00FC6ABC" w:rsidP="00644B32">
      <w:pPr>
        <w:spacing w:line="360" w:lineRule="auto"/>
        <w:ind w:firstLine="720"/>
        <w:rPr>
          <w:rFonts w:ascii="Arial" w:hAnsi="Arial" w:cs="Arial"/>
        </w:rPr>
      </w:pPr>
    </w:p>
    <w:p w:rsidR="00FC6ABC" w:rsidRPr="00FC6ABC" w:rsidRDefault="00FC6ABC" w:rsidP="00644B32">
      <w:pPr>
        <w:spacing w:line="360" w:lineRule="auto"/>
        <w:ind w:left="794" w:right="261"/>
      </w:pPr>
      <w:r w:rsidRPr="00FC6ABC">
        <w:rPr>
          <w:rFonts w:ascii="Arial" w:eastAsia="Arial" w:hAnsi="Arial" w:cs="Arial"/>
        </w:rPr>
        <w:t>Following the Egan Report in 1998 (</w:t>
      </w:r>
      <w:r w:rsidRPr="00FC6ABC">
        <w:rPr>
          <w:rFonts w:ascii="Arial" w:eastAsia="Arial" w:hAnsi="Arial" w:cs="Arial"/>
          <w:i/>
          <w:iCs/>
        </w:rPr>
        <w:t>Rethinking Construction</w:t>
      </w:r>
      <w:r w:rsidRPr="00FC6ABC">
        <w:rPr>
          <w:rFonts w:ascii="Arial" w:eastAsia="Arial" w:hAnsi="Arial" w:cs="Arial"/>
        </w:rPr>
        <w:t xml:space="preserve"> by Sir John Egan) the public sector recognised that significant benefits could be realised on capital schemes through collaborative working between Clients and</w:t>
      </w:r>
      <w:r w:rsidRPr="00644B32">
        <w:rPr>
          <w:rFonts w:ascii="Arial" w:eastAsia="Arial" w:hAnsi="Arial" w:cs="Arial"/>
        </w:rPr>
        <w:t xml:space="preserve"> </w:t>
      </w:r>
      <w:r w:rsidRPr="00FC6ABC">
        <w:rPr>
          <w:rFonts w:ascii="Arial" w:eastAsia="Arial" w:hAnsi="Arial" w:cs="Arial"/>
        </w:rPr>
        <w:t xml:space="preserve">supply chains. One of the key elements of this was to adapt and apply principles, practices and processes </w:t>
      </w:r>
      <w:r w:rsidR="005F60DF">
        <w:rPr>
          <w:rFonts w:ascii="Arial" w:eastAsia="Arial" w:hAnsi="Arial" w:cs="Arial"/>
        </w:rPr>
        <w:t>to construction</w:t>
      </w:r>
      <w:r w:rsidRPr="00644B32">
        <w:rPr>
          <w:rFonts w:ascii="Arial" w:eastAsia="Arial" w:hAnsi="Arial" w:cs="Arial"/>
        </w:rPr>
        <w:t xml:space="preserve"> </w:t>
      </w:r>
      <w:r w:rsidRPr="00FC6ABC">
        <w:rPr>
          <w:rFonts w:ascii="Arial" w:eastAsia="Arial" w:hAnsi="Arial" w:cs="Arial"/>
        </w:rPr>
        <w:t>that made other industries more efficient and successful.</w:t>
      </w:r>
    </w:p>
    <w:p w:rsidR="00FC6ABC" w:rsidRPr="00FC6ABC" w:rsidRDefault="00FC6ABC" w:rsidP="00644B32">
      <w:pPr>
        <w:spacing w:line="360" w:lineRule="auto"/>
        <w:ind w:left="794" w:right="261"/>
      </w:pPr>
    </w:p>
    <w:p w:rsidR="00FC6ABC" w:rsidRPr="00FC6ABC" w:rsidRDefault="00FC6ABC" w:rsidP="00644B32">
      <w:pPr>
        <w:spacing w:line="360" w:lineRule="auto"/>
        <w:ind w:left="794" w:right="261"/>
      </w:pPr>
      <w:r w:rsidRPr="00FC6ABC">
        <w:rPr>
          <w:rFonts w:ascii="Arial" w:eastAsia="Arial" w:hAnsi="Arial" w:cs="Arial"/>
        </w:rPr>
        <w:t xml:space="preserve">The Department of Health responded to the Egan Report by commissioning a framework to improve the procurement process for publicly funded schemes and create an environment where more value could be realised </w:t>
      </w:r>
      <w:r w:rsidR="007A2994">
        <w:rPr>
          <w:rFonts w:ascii="Arial" w:eastAsia="Arial" w:hAnsi="Arial" w:cs="Arial"/>
        </w:rPr>
        <w:t>from collaboration between client and PSCP s</w:t>
      </w:r>
      <w:r w:rsidRPr="00FC6ABC">
        <w:rPr>
          <w:rFonts w:ascii="Arial" w:eastAsia="Arial" w:hAnsi="Arial" w:cs="Arial"/>
        </w:rPr>
        <w:t xml:space="preserve">upply </w:t>
      </w:r>
      <w:r w:rsidR="007A2994">
        <w:rPr>
          <w:rFonts w:ascii="Arial" w:eastAsia="Arial" w:hAnsi="Arial" w:cs="Arial"/>
        </w:rPr>
        <w:t>c</w:t>
      </w:r>
      <w:r w:rsidRPr="00FC6ABC">
        <w:rPr>
          <w:rFonts w:ascii="Arial" w:eastAsia="Arial" w:hAnsi="Arial" w:cs="Arial"/>
        </w:rPr>
        <w:t>hains.</w:t>
      </w:r>
    </w:p>
    <w:p w:rsidR="00FC6ABC" w:rsidRPr="00FC6ABC" w:rsidRDefault="00FC6ABC" w:rsidP="00644B32">
      <w:pPr>
        <w:spacing w:line="360" w:lineRule="auto"/>
        <w:ind w:left="794" w:right="261"/>
      </w:pPr>
    </w:p>
    <w:p w:rsidR="00FC6ABC" w:rsidRPr="00FC6ABC" w:rsidRDefault="00FC6ABC" w:rsidP="00644B32">
      <w:pPr>
        <w:spacing w:line="360" w:lineRule="auto"/>
        <w:ind w:left="794" w:right="261"/>
      </w:pPr>
      <w:r w:rsidRPr="00FC6ABC">
        <w:rPr>
          <w:rFonts w:ascii="Arial" w:eastAsia="Arial" w:hAnsi="Arial" w:cs="Arial"/>
        </w:rPr>
        <w:t>The ProCure21 National Framework was launched in 2003, and following a two-year extension in 2008 came to a conclusion in September 2010.</w:t>
      </w:r>
      <w:r w:rsidRPr="00644B32">
        <w:rPr>
          <w:rFonts w:ascii="Arial" w:eastAsia="Arial" w:hAnsi="Arial" w:cs="Arial"/>
        </w:rPr>
        <w:t xml:space="preserve"> </w:t>
      </w:r>
      <w:r w:rsidRPr="00FC6ABC">
        <w:rPr>
          <w:rFonts w:ascii="Arial" w:eastAsia="Arial" w:hAnsi="Arial" w:cs="Arial"/>
        </w:rPr>
        <w:t xml:space="preserve"> It was one of the first construction frameworks of its kind in the public sector and was used as a basis for similar frameworks in Scotland and Wales. ProCure21 was supported and promoted as a case study in best practice by HM Treasury, the National Audit Office, Department of Business and the Office of Government Commerce. Although it was not made mandatory by the Department of Health, 647 schemes were registered, collectively worth £4.2bn.</w:t>
      </w:r>
    </w:p>
    <w:p w:rsidR="00FC6ABC" w:rsidRPr="00FC6ABC" w:rsidRDefault="00FC6ABC" w:rsidP="00644B32">
      <w:pPr>
        <w:spacing w:line="360" w:lineRule="auto"/>
        <w:ind w:left="794" w:right="261"/>
      </w:pPr>
    </w:p>
    <w:p w:rsidR="005C028C" w:rsidRDefault="00FC6ABC" w:rsidP="00644B32">
      <w:pPr>
        <w:spacing w:line="360" w:lineRule="auto"/>
        <w:ind w:left="794" w:right="261"/>
        <w:rPr>
          <w:rFonts w:ascii="Arial" w:eastAsia="Arial" w:hAnsi="Arial" w:cs="Arial"/>
        </w:rPr>
      </w:pPr>
      <w:r w:rsidRPr="00644B32">
        <w:rPr>
          <w:rFonts w:ascii="Arial" w:eastAsia="Arial" w:hAnsi="Arial" w:cs="Arial"/>
        </w:rPr>
        <w:t xml:space="preserve">ProCure21+ followed as a replacement framework where 451 schemes were registered with a value of £4.6bn.  These frameworks </w:t>
      </w:r>
      <w:r w:rsidRPr="00FC6ABC">
        <w:rPr>
          <w:rFonts w:ascii="Arial" w:eastAsia="Arial" w:hAnsi="Arial" w:cs="Arial"/>
        </w:rPr>
        <w:t xml:space="preserve">enabled NHS Clients to achieve improved levels of performance and value for money than those historically achieved using what is referred to as “traditional tendering”. </w:t>
      </w:r>
      <w:r w:rsidRPr="00644B32">
        <w:rPr>
          <w:rFonts w:ascii="Arial" w:eastAsia="Arial" w:hAnsi="Arial" w:cs="Arial"/>
        </w:rPr>
        <w:t xml:space="preserve"> </w:t>
      </w:r>
      <w:r w:rsidRPr="00FC6ABC">
        <w:rPr>
          <w:rFonts w:ascii="Arial" w:eastAsia="Arial" w:hAnsi="Arial" w:cs="Arial"/>
        </w:rPr>
        <w:t xml:space="preserve">Schemes were delivered faster, on time and within budget without affecting functionality or quality. </w:t>
      </w:r>
      <w:r w:rsidR="005C028C">
        <w:rPr>
          <w:rFonts w:ascii="Arial" w:eastAsia="Arial" w:hAnsi="Arial" w:cs="Arial"/>
        </w:rPr>
        <w:t xml:space="preserve"> </w:t>
      </w:r>
      <w:r w:rsidRPr="00FC6ABC">
        <w:rPr>
          <w:rFonts w:ascii="Arial" w:eastAsia="Arial" w:hAnsi="Arial" w:cs="Arial"/>
        </w:rPr>
        <w:t xml:space="preserve">Patients were able to access care faster and NHS Clients were able </w:t>
      </w:r>
      <w:r w:rsidRPr="00644B32">
        <w:rPr>
          <w:rFonts w:ascii="Arial" w:eastAsia="Arial" w:hAnsi="Arial" w:cs="Arial"/>
        </w:rPr>
        <w:t xml:space="preserve">to generate additional revenue </w:t>
      </w:r>
      <w:r w:rsidR="005C028C">
        <w:rPr>
          <w:rFonts w:ascii="Arial" w:eastAsia="Arial" w:hAnsi="Arial" w:cs="Arial"/>
        </w:rPr>
        <w:t xml:space="preserve">(due to improved timescale) </w:t>
      </w:r>
      <w:r w:rsidRPr="00644B32">
        <w:rPr>
          <w:rFonts w:ascii="Arial" w:eastAsia="Arial" w:hAnsi="Arial" w:cs="Arial"/>
        </w:rPr>
        <w:t xml:space="preserve">as well as achieving </w:t>
      </w:r>
      <w:r w:rsidRPr="00FC6ABC">
        <w:rPr>
          <w:rFonts w:ascii="Arial" w:eastAsia="Arial" w:hAnsi="Arial" w:cs="Arial"/>
        </w:rPr>
        <w:t>cost-certainty and a much-reduced risk of litigation</w:t>
      </w:r>
      <w:r w:rsidR="00EB55B6">
        <w:rPr>
          <w:rFonts w:ascii="Arial" w:eastAsia="Arial" w:hAnsi="Arial" w:cs="Arial"/>
        </w:rPr>
        <w:t xml:space="preserve"> - </w:t>
      </w:r>
      <w:r w:rsidRPr="00644B32">
        <w:rPr>
          <w:rFonts w:ascii="Arial" w:eastAsia="Arial" w:hAnsi="Arial" w:cs="Arial"/>
        </w:rPr>
        <w:t>t</w:t>
      </w:r>
      <w:r w:rsidRPr="00FC6ABC">
        <w:rPr>
          <w:rFonts w:ascii="Arial" w:eastAsia="Arial" w:hAnsi="Arial" w:cs="Arial"/>
        </w:rPr>
        <w:t>here was no litigation on any ProCure21</w:t>
      </w:r>
      <w:r w:rsidRPr="00644B32">
        <w:rPr>
          <w:rFonts w:ascii="Arial" w:eastAsia="Arial" w:hAnsi="Arial" w:cs="Arial"/>
        </w:rPr>
        <w:t xml:space="preserve"> or ProCure21+</w:t>
      </w:r>
      <w:r w:rsidRPr="00FC6ABC">
        <w:rPr>
          <w:rFonts w:ascii="Arial" w:eastAsia="Arial" w:hAnsi="Arial" w:cs="Arial"/>
        </w:rPr>
        <w:t xml:space="preserve"> scheme.</w:t>
      </w:r>
      <w:r w:rsidR="00EB55B6">
        <w:rPr>
          <w:rFonts w:ascii="Arial" w:eastAsia="Arial" w:hAnsi="Arial" w:cs="Arial"/>
        </w:rPr>
        <w:t xml:space="preserve">  In 2005 the NAO cited 3% of public construction cost as being spent on litigation (would be circa. £250m for P21 and P21+ combined).</w:t>
      </w:r>
    </w:p>
    <w:p w:rsidR="005C028C" w:rsidRDefault="005C028C">
      <w:pPr>
        <w:rPr>
          <w:rFonts w:ascii="Arial" w:eastAsia="Arial" w:hAnsi="Arial" w:cs="Arial"/>
        </w:rPr>
      </w:pPr>
      <w:r>
        <w:rPr>
          <w:rFonts w:ascii="Arial" w:eastAsia="Arial" w:hAnsi="Arial" w:cs="Arial"/>
        </w:rPr>
        <w:br w:type="page"/>
      </w:r>
    </w:p>
    <w:p w:rsidR="002A00CF" w:rsidRPr="00FC6ABC" w:rsidRDefault="002A00CF" w:rsidP="002A00CF">
      <w:pPr>
        <w:spacing w:line="231" w:lineRule="exact"/>
        <w:ind w:right="261"/>
        <w:rPr>
          <w:sz w:val="20"/>
          <w:szCs w:val="20"/>
        </w:rPr>
      </w:pPr>
    </w:p>
    <w:p w:rsidR="00644B32" w:rsidRPr="00644B32" w:rsidRDefault="0066799E" w:rsidP="002A00CF">
      <w:pPr>
        <w:ind w:left="794" w:right="244"/>
        <w:rPr>
          <w:rFonts w:ascii="Arial" w:eastAsia="Arial" w:hAnsi="Arial" w:cs="Arial"/>
          <w:b/>
        </w:rPr>
      </w:pPr>
      <w:r>
        <w:rPr>
          <w:rFonts w:ascii="Arial" w:eastAsia="Arial" w:hAnsi="Arial" w:cs="Arial"/>
          <w:b/>
        </w:rPr>
        <w:t>2.1</w:t>
      </w:r>
      <w:r w:rsidR="00644B32" w:rsidRPr="00644B32">
        <w:rPr>
          <w:rFonts w:ascii="Arial" w:eastAsia="Arial" w:hAnsi="Arial" w:cs="Arial"/>
          <w:b/>
        </w:rPr>
        <w:tab/>
        <w:t>Objectives of the P22 Framework</w:t>
      </w:r>
    </w:p>
    <w:p w:rsidR="00644B32" w:rsidRDefault="00644B32" w:rsidP="002A00CF">
      <w:pPr>
        <w:ind w:left="794" w:right="244"/>
        <w:rPr>
          <w:rFonts w:ascii="Arial" w:eastAsia="Arial" w:hAnsi="Arial" w:cs="Arial"/>
        </w:rPr>
      </w:pPr>
    </w:p>
    <w:p w:rsidR="002A00CF" w:rsidRPr="002A00CF" w:rsidRDefault="002A00CF" w:rsidP="00644B32">
      <w:pPr>
        <w:spacing w:line="360" w:lineRule="auto"/>
        <w:ind w:left="794" w:right="244"/>
        <w:rPr>
          <w:rFonts w:ascii="Arial" w:eastAsia="Arial" w:hAnsi="Arial" w:cs="Arial"/>
          <w:b/>
          <w:bCs/>
        </w:rPr>
      </w:pPr>
      <w:r>
        <w:rPr>
          <w:rFonts w:ascii="Arial" w:eastAsia="Arial" w:hAnsi="Arial" w:cs="Arial"/>
        </w:rPr>
        <w:t>The P22</w:t>
      </w:r>
      <w:r w:rsidRPr="002A00CF">
        <w:rPr>
          <w:rFonts w:ascii="Arial" w:eastAsia="Arial" w:hAnsi="Arial" w:cs="Arial"/>
        </w:rPr>
        <w:t xml:space="preserve"> process builds on the benefits and successes </w:t>
      </w:r>
      <w:r>
        <w:rPr>
          <w:rFonts w:ascii="Arial" w:eastAsia="Arial" w:hAnsi="Arial" w:cs="Arial"/>
        </w:rPr>
        <w:t xml:space="preserve">of previous frameworks </w:t>
      </w:r>
      <w:r w:rsidRPr="002A00CF">
        <w:rPr>
          <w:rFonts w:ascii="Arial" w:eastAsia="Arial" w:hAnsi="Arial" w:cs="Arial"/>
        </w:rPr>
        <w:t>while satisfying the core objective of deliveri</w:t>
      </w:r>
      <w:r>
        <w:rPr>
          <w:rFonts w:ascii="Arial" w:eastAsia="Arial" w:hAnsi="Arial" w:cs="Arial"/>
        </w:rPr>
        <w:t>ng improved value for money in H</w:t>
      </w:r>
      <w:r w:rsidRPr="002A00CF">
        <w:rPr>
          <w:rFonts w:ascii="Arial" w:eastAsia="Arial" w:hAnsi="Arial" w:cs="Arial"/>
        </w:rPr>
        <w:t>ealth</w:t>
      </w:r>
      <w:r>
        <w:rPr>
          <w:rFonts w:ascii="Arial" w:eastAsia="Arial" w:hAnsi="Arial" w:cs="Arial"/>
        </w:rPr>
        <w:t xml:space="preserve"> and Social Care </w:t>
      </w:r>
      <w:r w:rsidRPr="002A00CF">
        <w:rPr>
          <w:rFonts w:ascii="Arial" w:eastAsia="Arial" w:hAnsi="Arial" w:cs="Arial"/>
        </w:rPr>
        <w:t xml:space="preserve">capital </w:t>
      </w:r>
      <w:r>
        <w:rPr>
          <w:rFonts w:ascii="Arial" w:eastAsia="Arial" w:hAnsi="Arial" w:cs="Arial"/>
        </w:rPr>
        <w:t>developments.</w:t>
      </w:r>
    </w:p>
    <w:p w:rsidR="002A00CF" w:rsidRPr="002A00CF" w:rsidRDefault="002A00CF" w:rsidP="00644B32">
      <w:pPr>
        <w:spacing w:line="360" w:lineRule="auto"/>
        <w:ind w:left="794" w:right="244"/>
        <w:rPr>
          <w:rFonts w:ascii="Arial" w:eastAsia="Arial" w:hAnsi="Arial" w:cs="Arial"/>
          <w:b/>
          <w:bCs/>
        </w:rPr>
      </w:pPr>
    </w:p>
    <w:p w:rsidR="002A00CF" w:rsidRPr="002A00CF" w:rsidRDefault="002A00CF" w:rsidP="005F60DF">
      <w:pPr>
        <w:spacing w:line="360" w:lineRule="auto"/>
        <w:ind w:left="794" w:right="244"/>
        <w:rPr>
          <w:rFonts w:ascii="Arial" w:eastAsia="Arial" w:hAnsi="Arial" w:cs="Arial"/>
          <w:b/>
          <w:bCs/>
        </w:rPr>
      </w:pPr>
      <w:r w:rsidRPr="002A00CF">
        <w:rPr>
          <w:rFonts w:ascii="Arial" w:eastAsia="Arial" w:hAnsi="Arial" w:cs="Arial"/>
        </w:rPr>
        <w:t xml:space="preserve">Six PSCPs have </w:t>
      </w:r>
      <w:r w:rsidR="005F60DF">
        <w:rPr>
          <w:rFonts w:ascii="Arial" w:eastAsia="Arial" w:hAnsi="Arial" w:cs="Arial"/>
        </w:rPr>
        <w:t xml:space="preserve">been appointed to </w:t>
      </w:r>
      <w:r w:rsidR="007A2994">
        <w:rPr>
          <w:rFonts w:ascii="Arial" w:eastAsia="Arial" w:hAnsi="Arial" w:cs="Arial"/>
        </w:rPr>
        <w:t>the P22 Framework</w:t>
      </w:r>
      <w:r w:rsidRPr="002A00CF">
        <w:rPr>
          <w:rFonts w:ascii="Arial" w:eastAsia="Arial" w:hAnsi="Arial" w:cs="Arial"/>
        </w:rPr>
        <w:t xml:space="preserve"> </w:t>
      </w:r>
      <w:r w:rsidR="005F60DF">
        <w:rPr>
          <w:rFonts w:ascii="Arial" w:eastAsia="Arial" w:hAnsi="Arial" w:cs="Arial"/>
        </w:rPr>
        <w:t xml:space="preserve">managed by the Department of Health on behalf of </w:t>
      </w:r>
      <w:r w:rsidRPr="002A00CF">
        <w:rPr>
          <w:rFonts w:ascii="Arial" w:eastAsia="Arial" w:hAnsi="Arial" w:cs="Arial"/>
        </w:rPr>
        <w:t>th</w:t>
      </w:r>
      <w:r w:rsidR="005F60DF">
        <w:rPr>
          <w:rFonts w:ascii="Arial" w:eastAsia="Arial" w:hAnsi="Arial" w:cs="Arial"/>
        </w:rPr>
        <w:t>e Secretary of State for Health</w:t>
      </w:r>
      <w:r w:rsidRPr="002A00CF">
        <w:rPr>
          <w:rFonts w:ascii="Arial" w:eastAsia="Arial" w:hAnsi="Arial" w:cs="Arial"/>
        </w:rPr>
        <w:t xml:space="preserve">. </w:t>
      </w:r>
      <w:r w:rsidR="007A2994">
        <w:rPr>
          <w:rFonts w:ascii="Arial" w:eastAsia="Arial" w:hAnsi="Arial" w:cs="Arial"/>
        </w:rPr>
        <w:t xml:space="preserve"> </w:t>
      </w:r>
      <w:r w:rsidRPr="002A00CF">
        <w:rPr>
          <w:rFonts w:ascii="Arial" w:eastAsia="Arial" w:hAnsi="Arial" w:cs="Arial"/>
        </w:rPr>
        <w:t>The objectives of the framework are as follows:</w:t>
      </w:r>
    </w:p>
    <w:p w:rsidR="002A00CF" w:rsidRPr="002A00CF" w:rsidRDefault="002A00CF" w:rsidP="00644B32">
      <w:pPr>
        <w:spacing w:line="360" w:lineRule="auto"/>
        <w:ind w:left="794" w:right="244"/>
        <w:rPr>
          <w:rFonts w:ascii="Arial" w:eastAsia="Arial" w:hAnsi="Arial" w:cs="Arial"/>
          <w:b/>
          <w:bCs/>
        </w:rPr>
      </w:pPr>
    </w:p>
    <w:p w:rsidR="002A00CF" w:rsidRPr="002A00CF" w:rsidRDefault="002A00CF" w:rsidP="00644B32">
      <w:pPr>
        <w:numPr>
          <w:ilvl w:val="1"/>
          <w:numId w:val="4"/>
        </w:numPr>
        <w:tabs>
          <w:tab w:val="left" w:pos="1360"/>
        </w:tabs>
        <w:spacing w:line="360" w:lineRule="auto"/>
        <w:ind w:left="1072" w:right="244" w:hanging="278"/>
        <w:rPr>
          <w:rFonts w:ascii="Arial" w:eastAsia="Arial" w:hAnsi="Arial" w:cs="Arial"/>
        </w:rPr>
      </w:pPr>
      <w:r w:rsidRPr="002A00CF">
        <w:rPr>
          <w:rFonts w:ascii="Arial" w:eastAsia="Arial" w:hAnsi="Arial" w:cs="Arial"/>
        </w:rPr>
        <w:t xml:space="preserve">Provide </w:t>
      </w:r>
      <w:r w:rsidR="00644B32">
        <w:rPr>
          <w:rFonts w:ascii="Arial" w:eastAsia="Arial" w:hAnsi="Arial" w:cs="Arial"/>
        </w:rPr>
        <w:t>H</w:t>
      </w:r>
      <w:r w:rsidR="00644B32" w:rsidRPr="002A00CF">
        <w:rPr>
          <w:rFonts w:ascii="Arial" w:eastAsia="Arial" w:hAnsi="Arial" w:cs="Arial"/>
        </w:rPr>
        <w:t>ealth</w:t>
      </w:r>
      <w:r w:rsidR="00644B32">
        <w:rPr>
          <w:rFonts w:ascii="Arial" w:eastAsia="Arial" w:hAnsi="Arial" w:cs="Arial"/>
        </w:rPr>
        <w:t xml:space="preserve"> and Social Care </w:t>
      </w:r>
      <w:r w:rsidR="005F60DF">
        <w:rPr>
          <w:rFonts w:ascii="Arial" w:eastAsia="Arial" w:hAnsi="Arial" w:cs="Arial"/>
        </w:rPr>
        <w:t>c</w:t>
      </w:r>
      <w:r w:rsidRPr="002A00CF">
        <w:rPr>
          <w:rFonts w:ascii="Arial" w:eastAsia="Arial" w:hAnsi="Arial" w:cs="Arial"/>
        </w:rPr>
        <w:t xml:space="preserve">lients with access to pre-approved supply chains for </w:t>
      </w:r>
      <w:r w:rsidR="00F00B29">
        <w:rPr>
          <w:rFonts w:ascii="Arial" w:eastAsia="Arial" w:hAnsi="Arial" w:cs="Arial"/>
        </w:rPr>
        <w:t xml:space="preserve">Master Planning, Major and Minor </w:t>
      </w:r>
      <w:r w:rsidRPr="002A00CF">
        <w:rPr>
          <w:rFonts w:ascii="Arial" w:eastAsia="Arial" w:hAnsi="Arial" w:cs="Arial"/>
        </w:rPr>
        <w:t>capital works;</w:t>
      </w:r>
    </w:p>
    <w:p w:rsidR="002A00CF" w:rsidRPr="002A00CF" w:rsidRDefault="002A00CF" w:rsidP="00644B32">
      <w:pPr>
        <w:numPr>
          <w:ilvl w:val="1"/>
          <w:numId w:val="4"/>
        </w:numPr>
        <w:tabs>
          <w:tab w:val="left" w:pos="1360"/>
        </w:tabs>
        <w:spacing w:line="360" w:lineRule="auto"/>
        <w:ind w:left="1072" w:right="244" w:hanging="278"/>
        <w:rPr>
          <w:rFonts w:ascii="Arial" w:eastAsia="Arial" w:hAnsi="Arial" w:cs="Arial"/>
        </w:rPr>
      </w:pPr>
      <w:r w:rsidRPr="002A00CF">
        <w:rPr>
          <w:rFonts w:ascii="Arial" w:eastAsia="Arial" w:hAnsi="Arial" w:cs="Arial"/>
        </w:rPr>
        <w:t xml:space="preserve">Foster collaboration between </w:t>
      </w:r>
      <w:r w:rsidR="005F60DF">
        <w:rPr>
          <w:rFonts w:ascii="Arial" w:eastAsia="Arial" w:hAnsi="Arial" w:cs="Arial"/>
        </w:rPr>
        <w:t>c</w:t>
      </w:r>
      <w:r w:rsidRPr="002A00CF">
        <w:rPr>
          <w:rFonts w:ascii="Arial" w:eastAsia="Arial" w:hAnsi="Arial" w:cs="Arial"/>
        </w:rPr>
        <w:t>lients and PSCPs to improve performance, maximise value and deliver genuine mutual benefit for all in a patient-centred environment;</w:t>
      </w:r>
    </w:p>
    <w:p w:rsidR="002A00CF" w:rsidRPr="002A00CF" w:rsidRDefault="002A00CF" w:rsidP="00644B32">
      <w:pPr>
        <w:numPr>
          <w:ilvl w:val="1"/>
          <w:numId w:val="4"/>
        </w:numPr>
        <w:tabs>
          <w:tab w:val="left" w:pos="1360"/>
        </w:tabs>
        <w:spacing w:line="360" w:lineRule="auto"/>
        <w:ind w:left="1072" w:right="244" w:hanging="278"/>
        <w:rPr>
          <w:rFonts w:ascii="Arial" w:eastAsia="Arial" w:hAnsi="Arial" w:cs="Arial"/>
        </w:rPr>
      </w:pPr>
      <w:r w:rsidRPr="002A00CF">
        <w:rPr>
          <w:rFonts w:ascii="Arial" w:eastAsia="Arial" w:hAnsi="Arial" w:cs="Arial"/>
        </w:rPr>
        <w:t>Instil good project management practice;</w:t>
      </w:r>
    </w:p>
    <w:p w:rsidR="002A00CF" w:rsidRPr="002A00CF" w:rsidRDefault="002A00CF" w:rsidP="00644B32">
      <w:pPr>
        <w:numPr>
          <w:ilvl w:val="1"/>
          <w:numId w:val="4"/>
        </w:numPr>
        <w:tabs>
          <w:tab w:val="left" w:pos="1360"/>
        </w:tabs>
        <w:spacing w:line="360" w:lineRule="auto"/>
        <w:ind w:left="1072" w:right="244" w:hanging="278"/>
      </w:pPr>
      <w:r w:rsidRPr="002A00CF">
        <w:rPr>
          <w:rFonts w:ascii="Arial" w:eastAsia="Arial" w:hAnsi="Arial" w:cs="Arial"/>
        </w:rPr>
        <w:t>Provide transparen</w:t>
      </w:r>
      <w:r w:rsidR="00644B32" w:rsidRPr="00644B32">
        <w:rPr>
          <w:rFonts w:ascii="Arial" w:eastAsia="Arial" w:hAnsi="Arial" w:cs="Arial"/>
        </w:rPr>
        <w:t>cy and understanding between</w:t>
      </w:r>
      <w:r w:rsidR="005F60DF">
        <w:rPr>
          <w:rFonts w:ascii="Arial" w:eastAsia="Arial" w:hAnsi="Arial" w:cs="Arial"/>
        </w:rPr>
        <w:t xml:space="preserve"> c</w:t>
      </w:r>
      <w:r w:rsidRPr="002A00CF">
        <w:rPr>
          <w:rFonts w:ascii="Arial" w:eastAsia="Arial" w:hAnsi="Arial" w:cs="Arial"/>
        </w:rPr>
        <w:t>lients and PSCPs and their supply chains through the application of</w:t>
      </w:r>
      <w:r w:rsidR="00644B32" w:rsidRPr="00644B32">
        <w:rPr>
          <w:rFonts w:ascii="Arial" w:eastAsia="Arial" w:hAnsi="Arial" w:cs="Arial"/>
        </w:rPr>
        <w:t xml:space="preserve"> </w:t>
      </w:r>
      <w:r w:rsidRPr="00644B32">
        <w:rPr>
          <w:rFonts w:ascii="Arial" w:eastAsia="Arial" w:hAnsi="Arial" w:cs="Arial"/>
        </w:rPr>
        <w:t>‘open book’ principles in all areas. This includes open-book accounting, access to processes, p</w:t>
      </w:r>
      <w:r w:rsidR="00644B32">
        <w:rPr>
          <w:rFonts w:ascii="Arial" w:eastAsia="Arial" w:hAnsi="Arial" w:cs="Arial"/>
        </w:rPr>
        <w:t>rocedures, information, E</w:t>
      </w:r>
      <w:r w:rsidRPr="00644B32">
        <w:rPr>
          <w:rFonts w:ascii="Arial" w:eastAsia="Arial" w:hAnsi="Arial" w:cs="Arial"/>
        </w:rPr>
        <w:t>tc</w:t>
      </w:r>
      <w:r w:rsidR="00644B32">
        <w:rPr>
          <w:rFonts w:ascii="Arial" w:eastAsia="Arial" w:hAnsi="Arial" w:cs="Arial"/>
        </w:rPr>
        <w:t>.</w:t>
      </w:r>
      <w:r w:rsidRPr="00644B32">
        <w:rPr>
          <w:rFonts w:ascii="Arial" w:eastAsia="Arial" w:hAnsi="Arial" w:cs="Arial"/>
        </w:rPr>
        <w:t>;</w:t>
      </w:r>
    </w:p>
    <w:p w:rsidR="002A00CF" w:rsidRPr="002A00CF" w:rsidRDefault="00644B32" w:rsidP="00644B32">
      <w:pPr>
        <w:numPr>
          <w:ilvl w:val="1"/>
          <w:numId w:val="6"/>
        </w:numPr>
        <w:tabs>
          <w:tab w:val="left" w:pos="1355"/>
        </w:tabs>
        <w:spacing w:line="360" w:lineRule="auto"/>
        <w:ind w:left="1072" w:right="244" w:hanging="278"/>
        <w:rPr>
          <w:rFonts w:ascii="Arial" w:eastAsia="Arial" w:hAnsi="Arial" w:cs="Arial"/>
        </w:rPr>
      </w:pPr>
      <w:r>
        <w:rPr>
          <w:rFonts w:ascii="Arial" w:eastAsia="Arial" w:hAnsi="Arial" w:cs="Arial"/>
        </w:rPr>
        <w:t>Ensure that</w:t>
      </w:r>
      <w:r w:rsidR="005F60DF">
        <w:rPr>
          <w:rFonts w:ascii="Arial" w:eastAsia="Arial" w:hAnsi="Arial" w:cs="Arial"/>
        </w:rPr>
        <w:t xml:space="preserve"> c</w:t>
      </w:r>
      <w:r w:rsidR="002A00CF" w:rsidRPr="002A00CF">
        <w:rPr>
          <w:rFonts w:ascii="Arial" w:eastAsia="Arial" w:hAnsi="Arial" w:cs="Arial"/>
        </w:rPr>
        <w:t>lients and the supply chains they select have the right experience and training to ensure they can deliver effective healthcare schemes;</w:t>
      </w:r>
    </w:p>
    <w:p w:rsidR="002A00CF" w:rsidRPr="002A00CF" w:rsidRDefault="002A00CF" w:rsidP="00644B32">
      <w:pPr>
        <w:numPr>
          <w:ilvl w:val="1"/>
          <w:numId w:val="6"/>
        </w:numPr>
        <w:tabs>
          <w:tab w:val="left" w:pos="1355"/>
        </w:tabs>
        <w:spacing w:line="360" w:lineRule="auto"/>
        <w:ind w:left="1072" w:right="244" w:hanging="278"/>
        <w:rPr>
          <w:rFonts w:ascii="Arial" w:eastAsia="Arial" w:hAnsi="Arial" w:cs="Arial"/>
        </w:rPr>
      </w:pPr>
      <w:r w:rsidRPr="002A00CF">
        <w:rPr>
          <w:rFonts w:ascii="Arial" w:eastAsia="Arial" w:hAnsi="Arial" w:cs="Arial"/>
        </w:rPr>
        <w:t>Involve PSCPs and their supply chains early in the project to build more effective teams, deliver added value/improved value for money and ensure a scheme design makes best use of the right resources during its development, thereby avoiding problems during construction;</w:t>
      </w:r>
    </w:p>
    <w:p w:rsidR="002A00CF" w:rsidRPr="002A00CF" w:rsidRDefault="002A00CF" w:rsidP="00644B32">
      <w:pPr>
        <w:numPr>
          <w:ilvl w:val="1"/>
          <w:numId w:val="6"/>
        </w:numPr>
        <w:tabs>
          <w:tab w:val="left" w:pos="1355"/>
        </w:tabs>
        <w:spacing w:line="360" w:lineRule="auto"/>
        <w:ind w:left="1072" w:right="244" w:hanging="278"/>
        <w:jc w:val="both"/>
        <w:rPr>
          <w:rFonts w:ascii="Arial" w:eastAsia="Arial" w:hAnsi="Arial" w:cs="Arial"/>
        </w:rPr>
      </w:pPr>
      <w:r w:rsidRPr="002A00CF">
        <w:rPr>
          <w:rFonts w:ascii="Arial" w:eastAsia="Arial" w:hAnsi="Arial" w:cs="Arial"/>
        </w:rPr>
        <w:t>Improve risk management;</w:t>
      </w:r>
    </w:p>
    <w:p w:rsidR="002A00CF" w:rsidRDefault="002A00CF" w:rsidP="00644B32">
      <w:pPr>
        <w:numPr>
          <w:ilvl w:val="1"/>
          <w:numId w:val="6"/>
        </w:numPr>
        <w:tabs>
          <w:tab w:val="left" w:pos="1355"/>
        </w:tabs>
        <w:spacing w:line="360" w:lineRule="auto"/>
        <w:ind w:left="1072" w:right="261" w:hanging="278"/>
        <w:rPr>
          <w:rFonts w:ascii="Arial" w:eastAsia="Arial" w:hAnsi="Arial" w:cs="Arial"/>
        </w:rPr>
      </w:pPr>
      <w:r w:rsidRPr="00644B32">
        <w:rPr>
          <w:rFonts w:ascii="Arial" w:eastAsia="Arial" w:hAnsi="Arial" w:cs="Arial"/>
        </w:rPr>
        <w:t>Encourage</w:t>
      </w:r>
      <w:r w:rsidR="005F60DF">
        <w:rPr>
          <w:rFonts w:ascii="Arial" w:eastAsia="Arial" w:hAnsi="Arial" w:cs="Arial"/>
        </w:rPr>
        <w:t xml:space="preserve"> continuous improvement within c</w:t>
      </w:r>
      <w:r w:rsidRPr="00644B32">
        <w:rPr>
          <w:rFonts w:ascii="Arial" w:eastAsia="Arial" w:hAnsi="Arial" w:cs="Arial"/>
        </w:rPr>
        <w:t>lients and PSCPs</w:t>
      </w:r>
      <w:r w:rsidR="00644B32" w:rsidRPr="00644B32">
        <w:rPr>
          <w:rFonts w:ascii="Arial" w:eastAsia="Arial" w:hAnsi="Arial" w:cs="Arial"/>
        </w:rPr>
        <w:t xml:space="preserve"> </w:t>
      </w:r>
      <w:r w:rsidRPr="00644B32">
        <w:rPr>
          <w:rFonts w:ascii="Arial" w:eastAsia="Arial" w:hAnsi="Arial" w:cs="Arial"/>
        </w:rPr>
        <w:t>(and their supply chains) through lessons learned, repeated working relationships and improved cultural understanding;</w:t>
      </w:r>
    </w:p>
    <w:p w:rsidR="00F00B29" w:rsidRPr="00644B32" w:rsidRDefault="007954A6" w:rsidP="00644B32">
      <w:pPr>
        <w:numPr>
          <w:ilvl w:val="1"/>
          <w:numId w:val="6"/>
        </w:numPr>
        <w:tabs>
          <w:tab w:val="left" w:pos="1355"/>
        </w:tabs>
        <w:spacing w:line="360" w:lineRule="auto"/>
        <w:ind w:left="1072" w:right="261" w:hanging="278"/>
        <w:rPr>
          <w:rFonts w:ascii="Arial" w:eastAsia="Arial" w:hAnsi="Arial" w:cs="Arial"/>
        </w:rPr>
      </w:pPr>
      <w:r>
        <w:rPr>
          <w:rFonts w:ascii="Arial" w:eastAsia="Arial" w:hAnsi="Arial" w:cs="Arial"/>
        </w:rPr>
        <w:t xml:space="preserve">Continue the development of </w:t>
      </w:r>
      <w:r w:rsidR="00F00B29">
        <w:rPr>
          <w:rFonts w:ascii="Arial" w:eastAsia="Arial" w:hAnsi="Arial" w:cs="Arial"/>
        </w:rPr>
        <w:t>Standard</w:t>
      </w:r>
      <w:r>
        <w:rPr>
          <w:rFonts w:ascii="Arial" w:eastAsia="Arial" w:hAnsi="Arial" w:cs="Arial"/>
        </w:rPr>
        <w:t>S</w:t>
      </w:r>
      <w:r w:rsidR="00F00B29">
        <w:rPr>
          <w:rFonts w:ascii="Arial" w:eastAsia="Arial" w:hAnsi="Arial" w:cs="Arial"/>
        </w:rPr>
        <w:t xml:space="preserve">hare </w:t>
      </w:r>
      <w:r w:rsidR="00361B7F">
        <w:rPr>
          <w:rFonts w:ascii="Arial" w:eastAsia="Arial" w:hAnsi="Arial" w:cs="Arial"/>
        </w:rPr>
        <w:t xml:space="preserve">(P22 </w:t>
      </w:r>
      <w:r w:rsidR="00025043">
        <w:rPr>
          <w:rFonts w:ascii="Arial" w:eastAsia="Arial" w:hAnsi="Arial" w:cs="Arial"/>
        </w:rPr>
        <w:t>agreed standard component deals)</w:t>
      </w:r>
      <w:r w:rsidR="009B0845">
        <w:rPr>
          <w:rFonts w:ascii="Arial" w:eastAsia="Arial" w:hAnsi="Arial" w:cs="Arial"/>
        </w:rPr>
        <w:t>,</w:t>
      </w:r>
      <w:r w:rsidR="00F00B29">
        <w:rPr>
          <w:rFonts w:ascii="Arial" w:eastAsia="Arial" w:hAnsi="Arial" w:cs="Arial"/>
        </w:rPr>
        <w:t xml:space="preserve"> ProjectShare</w:t>
      </w:r>
      <w:r w:rsidR="00361B7F">
        <w:rPr>
          <w:rFonts w:ascii="Arial" w:eastAsia="Arial" w:hAnsi="Arial" w:cs="Arial"/>
        </w:rPr>
        <w:t xml:space="preserve"> (Royalty Free licence enabling sharing of </w:t>
      </w:r>
      <w:r w:rsidR="00025043">
        <w:rPr>
          <w:rFonts w:ascii="Arial" w:eastAsia="Arial" w:hAnsi="Arial" w:cs="Arial"/>
        </w:rPr>
        <w:t xml:space="preserve">design </w:t>
      </w:r>
      <w:r w:rsidR="00361B7F">
        <w:rPr>
          <w:rFonts w:ascii="Arial" w:eastAsia="Arial" w:hAnsi="Arial" w:cs="Arial"/>
        </w:rPr>
        <w:t>information</w:t>
      </w:r>
      <w:r w:rsidR="00025043">
        <w:rPr>
          <w:rFonts w:ascii="Arial" w:eastAsia="Arial" w:hAnsi="Arial" w:cs="Arial"/>
        </w:rPr>
        <w:t xml:space="preserve"> Etc.</w:t>
      </w:r>
      <w:r w:rsidR="00361B7F">
        <w:rPr>
          <w:rFonts w:ascii="Arial" w:eastAsia="Arial" w:hAnsi="Arial" w:cs="Arial"/>
        </w:rPr>
        <w:t>)</w:t>
      </w:r>
      <w:r w:rsidR="009B0845">
        <w:rPr>
          <w:rFonts w:ascii="Arial" w:eastAsia="Arial" w:hAnsi="Arial" w:cs="Arial"/>
        </w:rPr>
        <w:t xml:space="preserve"> and repeatable rooms</w:t>
      </w:r>
      <w:r w:rsidR="0039469A">
        <w:rPr>
          <w:rFonts w:ascii="Arial" w:eastAsia="Arial" w:hAnsi="Arial" w:cs="Arial"/>
        </w:rPr>
        <w:t xml:space="preserve"> (guidance available from the P22 club site – FWK06)</w:t>
      </w:r>
      <w:r w:rsidR="00025043">
        <w:rPr>
          <w:rFonts w:ascii="Arial" w:eastAsia="Arial" w:hAnsi="Arial" w:cs="Arial"/>
        </w:rPr>
        <w:t>;</w:t>
      </w:r>
    </w:p>
    <w:p w:rsidR="005F60DF" w:rsidRDefault="002A00CF" w:rsidP="005F60DF">
      <w:pPr>
        <w:numPr>
          <w:ilvl w:val="2"/>
          <w:numId w:val="6"/>
        </w:numPr>
        <w:tabs>
          <w:tab w:val="left" w:pos="1355"/>
        </w:tabs>
        <w:spacing w:line="360" w:lineRule="auto"/>
        <w:ind w:left="1072" w:right="261" w:hanging="291"/>
        <w:rPr>
          <w:rFonts w:ascii="Arial" w:eastAsia="Arial" w:hAnsi="Arial" w:cs="Arial"/>
        </w:rPr>
      </w:pPr>
      <w:r w:rsidRPr="005F60DF">
        <w:rPr>
          <w:rFonts w:ascii="Arial" w:eastAsia="Arial" w:hAnsi="Arial" w:cs="Arial"/>
        </w:rPr>
        <w:lastRenderedPageBreak/>
        <w:t>Encourage active supply chain management to drive efficiency through the reduction of unnecessary overheads, sharing of best practice and collaborative working practices between</w:t>
      </w:r>
      <w:r w:rsidR="005F60DF" w:rsidRPr="005F60DF">
        <w:rPr>
          <w:rFonts w:ascii="Arial" w:eastAsia="Arial" w:hAnsi="Arial" w:cs="Arial"/>
        </w:rPr>
        <w:t xml:space="preserve"> clients</w:t>
      </w:r>
      <w:r w:rsidR="008D7CDF">
        <w:rPr>
          <w:rFonts w:ascii="Arial" w:eastAsia="Arial" w:hAnsi="Arial" w:cs="Arial"/>
        </w:rPr>
        <w:t xml:space="preserve">, </w:t>
      </w:r>
      <w:r w:rsidRPr="005F60DF">
        <w:rPr>
          <w:rFonts w:ascii="Arial" w:eastAsia="Arial" w:hAnsi="Arial" w:cs="Arial"/>
        </w:rPr>
        <w:t>PSCPs</w:t>
      </w:r>
      <w:r w:rsidR="008D7CDF">
        <w:rPr>
          <w:rFonts w:ascii="Arial" w:eastAsia="Arial" w:hAnsi="Arial" w:cs="Arial"/>
        </w:rPr>
        <w:t xml:space="preserve"> and supply chains</w:t>
      </w:r>
      <w:r w:rsidR="005F60DF">
        <w:rPr>
          <w:rFonts w:ascii="Arial" w:eastAsia="Arial" w:hAnsi="Arial" w:cs="Arial"/>
        </w:rPr>
        <w:t>;</w:t>
      </w:r>
    </w:p>
    <w:p w:rsidR="005F60DF" w:rsidRPr="005F60DF" w:rsidRDefault="002A00CF" w:rsidP="005F60DF">
      <w:pPr>
        <w:numPr>
          <w:ilvl w:val="1"/>
          <w:numId w:val="6"/>
        </w:numPr>
        <w:tabs>
          <w:tab w:val="left" w:pos="1355"/>
        </w:tabs>
        <w:spacing w:line="360" w:lineRule="auto"/>
        <w:ind w:left="1072" w:right="261" w:hanging="278"/>
        <w:jc w:val="both"/>
        <w:rPr>
          <w:rFonts w:ascii="Arial" w:hAnsi="Arial" w:cs="Arial"/>
        </w:rPr>
      </w:pPr>
      <w:r w:rsidRPr="00644B32">
        <w:rPr>
          <w:rFonts w:ascii="Arial" w:eastAsia="Arial" w:hAnsi="Arial" w:cs="Arial"/>
        </w:rPr>
        <w:t>Providing a VAT recovery service</w:t>
      </w:r>
      <w:r w:rsidR="005F60DF">
        <w:rPr>
          <w:rFonts w:ascii="Arial" w:eastAsia="Arial" w:hAnsi="Arial" w:cs="Arial"/>
        </w:rPr>
        <w:t>.</w:t>
      </w:r>
    </w:p>
    <w:p w:rsidR="00FC6ABC" w:rsidRDefault="005F60DF" w:rsidP="005F60DF">
      <w:pPr>
        <w:tabs>
          <w:tab w:val="left" w:pos="1355"/>
        </w:tabs>
        <w:spacing w:line="360" w:lineRule="auto"/>
        <w:ind w:left="1072" w:right="261"/>
        <w:jc w:val="both"/>
        <w:rPr>
          <w:rFonts w:ascii="Arial" w:hAnsi="Arial" w:cs="Arial"/>
        </w:rPr>
      </w:pPr>
      <w:r>
        <w:rPr>
          <w:rFonts w:ascii="Arial" w:hAnsi="Arial" w:cs="Arial"/>
        </w:rPr>
        <w:t xml:space="preserve"> </w:t>
      </w:r>
    </w:p>
    <w:p w:rsidR="00644B32" w:rsidRDefault="00644B32" w:rsidP="00644B32">
      <w:pPr>
        <w:spacing w:line="360" w:lineRule="auto"/>
        <w:ind w:left="278"/>
        <w:rPr>
          <w:rFonts w:ascii="Arial" w:hAnsi="Arial" w:cs="Arial"/>
          <w:b/>
        </w:rPr>
      </w:pPr>
      <w:r>
        <w:rPr>
          <w:rFonts w:ascii="Arial" w:hAnsi="Arial" w:cs="Arial"/>
        </w:rPr>
        <w:tab/>
      </w:r>
      <w:r w:rsidR="0066799E">
        <w:rPr>
          <w:rFonts w:ascii="Arial" w:hAnsi="Arial" w:cs="Arial"/>
          <w:b/>
        </w:rPr>
        <w:t>2.2</w:t>
      </w:r>
      <w:r w:rsidRPr="00644B32">
        <w:rPr>
          <w:rFonts w:ascii="Arial" w:hAnsi="Arial" w:cs="Arial"/>
          <w:b/>
        </w:rPr>
        <w:t xml:space="preserve"> </w:t>
      </w:r>
      <w:r w:rsidRPr="00644B32">
        <w:rPr>
          <w:rFonts w:ascii="Arial" w:hAnsi="Arial" w:cs="Arial"/>
          <w:b/>
        </w:rPr>
        <w:tab/>
        <w:t xml:space="preserve">Principles of the </w:t>
      </w:r>
      <w:r w:rsidR="007A2994">
        <w:rPr>
          <w:rFonts w:ascii="Arial" w:hAnsi="Arial" w:cs="Arial"/>
          <w:b/>
        </w:rPr>
        <w:t>P22 Fram</w:t>
      </w:r>
      <w:r w:rsidRPr="00644B32">
        <w:rPr>
          <w:rFonts w:ascii="Arial" w:hAnsi="Arial" w:cs="Arial"/>
          <w:b/>
        </w:rPr>
        <w:t>ework</w:t>
      </w:r>
    </w:p>
    <w:p w:rsidR="00E3732A" w:rsidRDefault="00E3732A" w:rsidP="00644B32">
      <w:pPr>
        <w:spacing w:line="360" w:lineRule="auto"/>
        <w:ind w:left="278"/>
        <w:rPr>
          <w:rFonts w:ascii="Arial" w:hAnsi="Arial" w:cs="Arial"/>
          <w:b/>
        </w:rPr>
      </w:pPr>
    </w:p>
    <w:p w:rsidR="00644B32" w:rsidRPr="00644B32" w:rsidRDefault="00644B32" w:rsidP="00644B32">
      <w:pPr>
        <w:spacing w:line="360" w:lineRule="auto"/>
        <w:ind w:left="795" w:right="120"/>
      </w:pPr>
      <w:r w:rsidRPr="00644B32">
        <w:rPr>
          <w:rFonts w:ascii="Arial" w:eastAsia="Arial" w:hAnsi="Arial" w:cs="Arial"/>
        </w:rPr>
        <w:t>P</w:t>
      </w:r>
      <w:r>
        <w:rPr>
          <w:rFonts w:ascii="Arial" w:eastAsia="Arial" w:hAnsi="Arial" w:cs="Arial"/>
        </w:rPr>
        <w:t>22</w:t>
      </w:r>
      <w:r w:rsidRPr="00644B32">
        <w:rPr>
          <w:rFonts w:ascii="Arial" w:eastAsia="Arial" w:hAnsi="Arial" w:cs="Arial"/>
        </w:rPr>
        <w:t xml:space="preserve"> is aligned to the principles of the </w:t>
      </w:r>
      <w:r>
        <w:rPr>
          <w:rFonts w:ascii="Arial" w:eastAsia="Arial" w:hAnsi="Arial" w:cs="Arial"/>
        </w:rPr>
        <w:t xml:space="preserve">Cabinet Office </w:t>
      </w:r>
      <w:r w:rsidRPr="00644B32">
        <w:rPr>
          <w:rFonts w:ascii="Arial" w:eastAsia="Arial" w:hAnsi="Arial" w:cs="Arial"/>
        </w:rPr>
        <w:t xml:space="preserve">Common Minimum Standards for the procurement of built environments in the public sector, which is mandatory for all public sector organisations. </w:t>
      </w:r>
      <w:r w:rsidR="007954A6">
        <w:rPr>
          <w:rFonts w:ascii="Arial" w:eastAsia="Arial" w:hAnsi="Arial" w:cs="Arial"/>
        </w:rPr>
        <w:t xml:space="preserve"> </w:t>
      </w:r>
      <w:r w:rsidRPr="00644B32">
        <w:rPr>
          <w:rFonts w:ascii="Arial" w:eastAsia="Arial" w:hAnsi="Arial" w:cs="Arial"/>
        </w:rPr>
        <w:t>It is compliant with HM Treasury guidance and is Department of Health policy for all publicly funded NHS capital schemes.</w:t>
      </w:r>
    </w:p>
    <w:p w:rsidR="00644B32" w:rsidRPr="00644B32" w:rsidRDefault="00644B32" w:rsidP="00644B32">
      <w:pPr>
        <w:spacing w:line="360" w:lineRule="auto"/>
      </w:pPr>
    </w:p>
    <w:p w:rsidR="00644B32" w:rsidRDefault="00644B32" w:rsidP="00644B32">
      <w:pPr>
        <w:spacing w:line="360" w:lineRule="auto"/>
        <w:ind w:left="795"/>
        <w:rPr>
          <w:rFonts w:ascii="Arial" w:eastAsia="Arial" w:hAnsi="Arial" w:cs="Arial"/>
        </w:rPr>
      </w:pPr>
      <w:r w:rsidRPr="00644B32">
        <w:rPr>
          <w:rFonts w:ascii="Arial" w:eastAsia="Arial" w:hAnsi="Arial" w:cs="Arial"/>
        </w:rPr>
        <w:t xml:space="preserve">As with </w:t>
      </w:r>
      <w:r>
        <w:rPr>
          <w:rFonts w:ascii="Arial" w:eastAsia="Arial" w:hAnsi="Arial" w:cs="Arial"/>
        </w:rPr>
        <w:t>previous frameworks</w:t>
      </w:r>
      <w:r w:rsidRPr="00644B32">
        <w:rPr>
          <w:rFonts w:ascii="Arial" w:eastAsia="Arial" w:hAnsi="Arial" w:cs="Arial"/>
        </w:rPr>
        <w:t xml:space="preserve">, there is a commitment to partnering (long-term relationships), collaborative working, integrated supply chains, and the use of target cost contracts. </w:t>
      </w:r>
      <w:r>
        <w:rPr>
          <w:rFonts w:ascii="Arial" w:eastAsia="Arial" w:hAnsi="Arial" w:cs="Arial"/>
        </w:rPr>
        <w:t xml:space="preserve"> </w:t>
      </w:r>
      <w:r w:rsidRPr="00644B32">
        <w:rPr>
          <w:rFonts w:ascii="Arial" w:eastAsia="Arial" w:hAnsi="Arial" w:cs="Arial"/>
        </w:rPr>
        <w:t>P</w:t>
      </w:r>
      <w:r>
        <w:rPr>
          <w:rFonts w:ascii="Arial" w:eastAsia="Arial" w:hAnsi="Arial" w:cs="Arial"/>
        </w:rPr>
        <w:t>22</w:t>
      </w:r>
      <w:r w:rsidRPr="00644B32">
        <w:rPr>
          <w:rFonts w:ascii="Arial" w:eastAsia="Arial" w:hAnsi="Arial" w:cs="Arial"/>
        </w:rPr>
        <w:t xml:space="preserve"> represents industry best practice and guards against the poor practice and risks that are associated with traditional methods of procurement.</w:t>
      </w:r>
      <w:r w:rsidR="007954A6">
        <w:rPr>
          <w:rFonts w:ascii="Arial" w:eastAsia="Arial" w:hAnsi="Arial" w:cs="Arial"/>
        </w:rPr>
        <w:t xml:space="preserve"> </w:t>
      </w:r>
      <w:r w:rsidRPr="00644B32">
        <w:rPr>
          <w:rFonts w:ascii="Arial" w:eastAsia="Arial" w:hAnsi="Arial" w:cs="Arial"/>
        </w:rPr>
        <w:t xml:space="preserve"> P</w:t>
      </w:r>
      <w:r>
        <w:rPr>
          <w:rFonts w:ascii="Arial" w:eastAsia="Arial" w:hAnsi="Arial" w:cs="Arial"/>
        </w:rPr>
        <w:t>22</w:t>
      </w:r>
      <w:r w:rsidR="00025043">
        <w:rPr>
          <w:rFonts w:ascii="Arial" w:eastAsia="Arial" w:hAnsi="Arial" w:cs="Arial"/>
        </w:rPr>
        <w:t xml:space="preserve"> reduces the c</w:t>
      </w:r>
      <w:r w:rsidRPr="00644B32">
        <w:rPr>
          <w:rFonts w:ascii="Arial" w:eastAsia="Arial" w:hAnsi="Arial" w:cs="Arial"/>
        </w:rPr>
        <w:t>lient’s exposure to risk and offers an open, honest and fair profit to appointed</w:t>
      </w:r>
      <w:r w:rsidR="007954A6">
        <w:rPr>
          <w:rFonts w:ascii="Arial" w:eastAsia="Arial" w:hAnsi="Arial" w:cs="Arial"/>
        </w:rPr>
        <w:t>,</w:t>
      </w:r>
      <w:r w:rsidRPr="00644B32">
        <w:rPr>
          <w:rFonts w:ascii="Arial" w:eastAsia="Arial" w:hAnsi="Arial" w:cs="Arial"/>
        </w:rPr>
        <w:t xml:space="preserve"> sustainable supply chains.</w:t>
      </w:r>
    </w:p>
    <w:p w:rsidR="00E3732A" w:rsidRPr="00644B32" w:rsidRDefault="00E3732A" w:rsidP="00E3732A">
      <w:pPr>
        <w:spacing w:line="360" w:lineRule="auto"/>
        <w:ind w:left="795"/>
      </w:pPr>
    </w:p>
    <w:p w:rsidR="00E3732A" w:rsidRPr="00E3732A" w:rsidRDefault="00E3732A" w:rsidP="00E3732A">
      <w:pPr>
        <w:spacing w:line="360" w:lineRule="auto"/>
        <w:ind w:left="795"/>
      </w:pPr>
      <w:r w:rsidRPr="00E3732A">
        <w:rPr>
          <w:rFonts w:ascii="Arial" w:eastAsia="Arial" w:hAnsi="Arial" w:cs="Arial"/>
        </w:rPr>
        <w:t>P</w:t>
      </w:r>
      <w:r>
        <w:rPr>
          <w:rFonts w:ascii="Arial" w:eastAsia="Arial" w:hAnsi="Arial" w:cs="Arial"/>
        </w:rPr>
        <w:t>22</w:t>
      </w:r>
      <w:r w:rsidRPr="00E3732A">
        <w:rPr>
          <w:rFonts w:ascii="Arial" w:eastAsia="Arial" w:hAnsi="Arial" w:cs="Arial"/>
        </w:rPr>
        <w:t xml:space="preserve"> embodies the following principles:</w:t>
      </w:r>
    </w:p>
    <w:p w:rsidR="00E3732A" w:rsidRPr="00E3732A" w:rsidRDefault="00E3732A" w:rsidP="00E3732A">
      <w:pPr>
        <w:spacing w:line="360" w:lineRule="auto"/>
      </w:pPr>
    </w:p>
    <w:p w:rsidR="00E3732A" w:rsidRPr="00E3732A" w:rsidRDefault="00E3732A" w:rsidP="00244096">
      <w:pPr>
        <w:numPr>
          <w:ilvl w:val="1"/>
          <w:numId w:val="7"/>
        </w:numPr>
        <w:tabs>
          <w:tab w:val="left" w:pos="4280"/>
        </w:tabs>
        <w:spacing w:line="360" w:lineRule="auto"/>
        <w:ind w:left="1355" w:right="822" w:hanging="278"/>
        <w:rPr>
          <w:rFonts w:ascii="Arial" w:eastAsia="Arial" w:hAnsi="Arial" w:cs="Arial"/>
        </w:rPr>
      </w:pPr>
      <w:r w:rsidRPr="00E3732A">
        <w:rPr>
          <w:rFonts w:ascii="Arial" w:eastAsia="Arial" w:hAnsi="Arial" w:cs="Arial"/>
        </w:rPr>
        <w:t>A single consistent method for the delivery of schemes developed with input f</w:t>
      </w:r>
      <w:r>
        <w:rPr>
          <w:rFonts w:ascii="Arial" w:eastAsia="Arial" w:hAnsi="Arial" w:cs="Arial"/>
        </w:rPr>
        <w:t>rom</w:t>
      </w:r>
      <w:r w:rsidRPr="00E3732A">
        <w:rPr>
          <w:rFonts w:ascii="Arial" w:eastAsia="Arial" w:hAnsi="Arial" w:cs="Arial"/>
        </w:rPr>
        <w:t xml:space="preserve"> Clients, the PSCPs and their supply chains;</w:t>
      </w:r>
    </w:p>
    <w:p w:rsidR="00E3732A" w:rsidRPr="00E3732A" w:rsidRDefault="00E3732A" w:rsidP="00244096">
      <w:pPr>
        <w:numPr>
          <w:ilvl w:val="1"/>
          <w:numId w:val="7"/>
        </w:numPr>
        <w:tabs>
          <w:tab w:val="left" w:pos="4280"/>
        </w:tabs>
        <w:spacing w:line="360" w:lineRule="auto"/>
        <w:ind w:left="1355" w:right="640" w:hanging="278"/>
        <w:rPr>
          <w:rFonts w:ascii="Arial" w:eastAsia="Arial" w:hAnsi="Arial" w:cs="Arial"/>
        </w:rPr>
      </w:pPr>
      <w:r w:rsidRPr="00E3732A">
        <w:rPr>
          <w:rFonts w:ascii="Arial" w:eastAsia="Arial" w:hAnsi="Arial" w:cs="Arial"/>
        </w:rPr>
        <w:t>A commitment to partnering, collaborative working and long-term relationships</w:t>
      </w:r>
      <w:r w:rsidR="007954A6">
        <w:rPr>
          <w:rFonts w:ascii="Arial" w:eastAsia="Arial" w:hAnsi="Arial" w:cs="Arial"/>
        </w:rPr>
        <w:t xml:space="preserve"> which are </w:t>
      </w:r>
      <w:r w:rsidRPr="00E3732A">
        <w:rPr>
          <w:rFonts w:ascii="Arial" w:eastAsia="Arial" w:hAnsi="Arial" w:cs="Arial"/>
        </w:rPr>
        <w:t>based on fair reward and supported by structured performance management;</w:t>
      </w:r>
    </w:p>
    <w:p w:rsidR="00E3732A" w:rsidRPr="00E3732A" w:rsidRDefault="00E3732A" w:rsidP="00244096">
      <w:pPr>
        <w:numPr>
          <w:ilvl w:val="1"/>
          <w:numId w:val="7"/>
        </w:numPr>
        <w:tabs>
          <w:tab w:val="left" w:pos="4280"/>
        </w:tabs>
        <w:spacing w:line="360" w:lineRule="auto"/>
        <w:ind w:left="1355" w:right="1280" w:hanging="278"/>
        <w:rPr>
          <w:rFonts w:ascii="Arial" w:eastAsia="Arial" w:hAnsi="Arial" w:cs="Arial"/>
        </w:rPr>
      </w:pPr>
      <w:r w:rsidRPr="00E3732A">
        <w:rPr>
          <w:rFonts w:ascii="Arial" w:eastAsia="Arial" w:hAnsi="Arial" w:cs="Arial"/>
        </w:rPr>
        <w:t>An open, honest and transparent relationship with clear accountability;</w:t>
      </w:r>
    </w:p>
    <w:p w:rsidR="00E3732A" w:rsidRPr="00E3732A" w:rsidRDefault="00E3732A" w:rsidP="00244096">
      <w:pPr>
        <w:numPr>
          <w:ilvl w:val="1"/>
          <w:numId w:val="7"/>
        </w:numPr>
        <w:tabs>
          <w:tab w:val="left" w:pos="4280"/>
        </w:tabs>
        <w:spacing w:line="360" w:lineRule="auto"/>
        <w:ind w:left="1355" w:hanging="278"/>
        <w:rPr>
          <w:rFonts w:ascii="Arial" w:eastAsia="Arial" w:hAnsi="Arial" w:cs="Arial"/>
        </w:rPr>
      </w:pPr>
      <w:r w:rsidRPr="00E3732A">
        <w:rPr>
          <w:rFonts w:ascii="Arial" w:eastAsia="Arial" w:hAnsi="Arial" w:cs="Arial"/>
        </w:rPr>
        <w:t>Adherence to good pr</w:t>
      </w:r>
      <w:r>
        <w:rPr>
          <w:rFonts w:ascii="Arial" w:eastAsia="Arial" w:hAnsi="Arial" w:cs="Arial"/>
        </w:rPr>
        <w:t>oject management through the</w:t>
      </w:r>
      <w:r w:rsidRPr="00E3732A">
        <w:rPr>
          <w:rFonts w:ascii="Arial" w:eastAsia="Arial" w:hAnsi="Arial" w:cs="Arial"/>
        </w:rPr>
        <w:t xml:space="preserve"> Client</w:t>
      </w:r>
    </w:p>
    <w:p w:rsidR="00E3732A" w:rsidRPr="00E3732A" w:rsidRDefault="00E3732A" w:rsidP="00244096">
      <w:pPr>
        <w:spacing w:line="360" w:lineRule="auto"/>
        <w:ind w:left="1355"/>
        <w:rPr>
          <w:rFonts w:ascii="Arial" w:eastAsia="Arial" w:hAnsi="Arial" w:cs="Arial"/>
        </w:rPr>
      </w:pPr>
      <w:r w:rsidRPr="00E3732A">
        <w:rPr>
          <w:rFonts w:ascii="Arial" w:eastAsia="Arial" w:hAnsi="Arial" w:cs="Arial"/>
        </w:rPr>
        <w:t>Charter</w:t>
      </w:r>
      <w:r w:rsidR="007954A6">
        <w:rPr>
          <w:rFonts w:ascii="Arial" w:eastAsia="Arial" w:hAnsi="Arial" w:cs="Arial"/>
        </w:rPr>
        <w:t xml:space="preserve"> and other charters</w:t>
      </w:r>
      <w:r w:rsidR="00025043">
        <w:rPr>
          <w:rFonts w:ascii="Arial" w:eastAsia="Arial" w:hAnsi="Arial" w:cs="Arial"/>
        </w:rPr>
        <w:t xml:space="preserve"> (supplier; Cost Advisor; Project Manager; Etc.)</w:t>
      </w:r>
      <w:r w:rsidRPr="00E3732A">
        <w:rPr>
          <w:rFonts w:ascii="Arial" w:eastAsia="Arial" w:hAnsi="Arial" w:cs="Arial"/>
        </w:rPr>
        <w:t>;</w:t>
      </w:r>
    </w:p>
    <w:p w:rsidR="00E3732A" w:rsidRPr="00E3732A" w:rsidRDefault="00E3732A" w:rsidP="00244096">
      <w:pPr>
        <w:numPr>
          <w:ilvl w:val="1"/>
          <w:numId w:val="7"/>
        </w:numPr>
        <w:tabs>
          <w:tab w:val="left" w:pos="4280"/>
        </w:tabs>
        <w:spacing w:line="360" w:lineRule="auto"/>
        <w:ind w:left="1355" w:right="1000" w:hanging="278"/>
        <w:rPr>
          <w:rFonts w:ascii="Arial" w:eastAsia="Arial" w:hAnsi="Arial" w:cs="Arial"/>
        </w:rPr>
      </w:pPr>
      <w:r w:rsidRPr="00E3732A">
        <w:rPr>
          <w:rFonts w:ascii="Arial" w:eastAsia="Arial" w:hAnsi="Arial" w:cs="Arial"/>
        </w:rPr>
        <w:t>Management based on proactive consideration of activities, resources, risks and issues;</w:t>
      </w:r>
    </w:p>
    <w:p w:rsidR="00E3732A" w:rsidRDefault="00E3732A" w:rsidP="00244096">
      <w:pPr>
        <w:numPr>
          <w:ilvl w:val="1"/>
          <w:numId w:val="7"/>
        </w:numPr>
        <w:tabs>
          <w:tab w:val="left" w:pos="4280"/>
        </w:tabs>
        <w:spacing w:line="360" w:lineRule="auto"/>
        <w:ind w:left="1355" w:right="1220" w:hanging="278"/>
        <w:rPr>
          <w:rFonts w:ascii="Arial" w:eastAsia="Arial" w:hAnsi="Arial" w:cs="Arial"/>
        </w:rPr>
      </w:pPr>
      <w:r w:rsidRPr="00E3732A">
        <w:rPr>
          <w:rFonts w:ascii="Arial" w:eastAsia="Arial" w:hAnsi="Arial" w:cs="Arial"/>
        </w:rPr>
        <w:t>A commitment to follow the P</w:t>
      </w:r>
      <w:r>
        <w:rPr>
          <w:rFonts w:ascii="Arial" w:eastAsia="Arial" w:hAnsi="Arial" w:cs="Arial"/>
        </w:rPr>
        <w:t>22</w:t>
      </w:r>
      <w:r w:rsidRPr="00E3732A">
        <w:rPr>
          <w:rFonts w:ascii="Arial" w:eastAsia="Arial" w:hAnsi="Arial" w:cs="Arial"/>
        </w:rPr>
        <w:t xml:space="preserve"> process and the effective application of the NEC3 Contracts amended for P</w:t>
      </w:r>
      <w:r>
        <w:rPr>
          <w:rFonts w:ascii="Arial" w:eastAsia="Arial" w:hAnsi="Arial" w:cs="Arial"/>
        </w:rPr>
        <w:t>22</w:t>
      </w:r>
      <w:r w:rsidRPr="00E3732A">
        <w:rPr>
          <w:rFonts w:ascii="Arial" w:eastAsia="Arial" w:hAnsi="Arial" w:cs="Arial"/>
        </w:rPr>
        <w:t>;</w:t>
      </w:r>
    </w:p>
    <w:p w:rsidR="00E3732A" w:rsidRDefault="00E3732A" w:rsidP="00244096">
      <w:pPr>
        <w:numPr>
          <w:ilvl w:val="1"/>
          <w:numId w:val="7"/>
        </w:numPr>
        <w:tabs>
          <w:tab w:val="left" w:pos="4280"/>
        </w:tabs>
        <w:spacing w:line="360" w:lineRule="auto"/>
        <w:ind w:left="1355" w:right="1040" w:hanging="278"/>
        <w:rPr>
          <w:rFonts w:ascii="Arial" w:eastAsia="Arial" w:hAnsi="Arial" w:cs="Arial"/>
        </w:rPr>
      </w:pPr>
      <w:r w:rsidRPr="00E3732A">
        <w:rPr>
          <w:rFonts w:ascii="Arial" w:eastAsia="Arial" w:hAnsi="Arial" w:cs="Arial"/>
        </w:rPr>
        <w:t>Effective performance management throughout the supply chain;</w:t>
      </w:r>
    </w:p>
    <w:p w:rsidR="00E3732A" w:rsidRPr="00E3732A" w:rsidRDefault="00E3732A" w:rsidP="00244096">
      <w:pPr>
        <w:numPr>
          <w:ilvl w:val="1"/>
          <w:numId w:val="7"/>
        </w:numPr>
        <w:tabs>
          <w:tab w:val="left" w:pos="4280"/>
        </w:tabs>
        <w:spacing w:line="360" w:lineRule="auto"/>
        <w:ind w:left="1355" w:hanging="278"/>
        <w:rPr>
          <w:rFonts w:ascii="Arial" w:eastAsia="Arial" w:hAnsi="Arial" w:cs="Arial"/>
        </w:rPr>
      </w:pPr>
      <w:r w:rsidRPr="00E3732A">
        <w:rPr>
          <w:rFonts w:ascii="Arial" w:eastAsia="Arial" w:hAnsi="Arial" w:cs="Arial"/>
        </w:rPr>
        <w:lastRenderedPageBreak/>
        <w:t>The use of targeted training for NHS Clients, their professional</w:t>
      </w:r>
    </w:p>
    <w:p w:rsidR="00E3732A" w:rsidRDefault="00E3732A" w:rsidP="00244096">
      <w:pPr>
        <w:spacing w:line="360" w:lineRule="auto"/>
        <w:ind w:left="1355" w:right="1240"/>
        <w:rPr>
          <w:rFonts w:ascii="Arial" w:eastAsia="Arial" w:hAnsi="Arial" w:cs="Arial"/>
        </w:rPr>
      </w:pPr>
      <w:proofErr w:type="gramStart"/>
      <w:r w:rsidRPr="00E3732A">
        <w:rPr>
          <w:rFonts w:ascii="Arial" w:eastAsia="Arial" w:hAnsi="Arial" w:cs="Arial"/>
        </w:rPr>
        <w:t>advisors</w:t>
      </w:r>
      <w:proofErr w:type="gramEnd"/>
      <w:r w:rsidRPr="00E3732A">
        <w:rPr>
          <w:rFonts w:ascii="Arial" w:eastAsia="Arial" w:hAnsi="Arial" w:cs="Arial"/>
        </w:rPr>
        <w:t xml:space="preserve"> and the P</w:t>
      </w:r>
      <w:r>
        <w:rPr>
          <w:rFonts w:ascii="Arial" w:eastAsia="Arial" w:hAnsi="Arial" w:cs="Arial"/>
        </w:rPr>
        <w:t>22</w:t>
      </w:r>
      <w:r w:rsidRPr="00E3732A">
        <w:rPr>
          <w:rFonts w:ascii="Arial" w:eastAsia="Arial" w:hAnsi="Arial" w:cs="Arial"/>
        </w:rPr>
        <w:t xml:space="preserve"> supply chains to implement P</w:t>
      </w:r>
      <w:r>
        <w:rPr>
          <w:rFonts w:ascii="Arial" w:eastAsia="Arial" w:hAnsi="Arial" w:cs="Arial"/>
        </w:rPr>
        <w:t>22</w:t>
      </w:r>
      <w:r w:rsidRPr="00E3732A">
        <w:rPr>
          <w:rFonts w:ascii="Arial" w:eastAsia="Arial" w:hAnsi="Arial" w:cs="Arial"/>
        </w:rPr>
        <w:t xml:space="preserve"> consistently;</w:t>
      </w:r>
    </w:p>
    <w:p w:rsidR="00E3732A" w:rsidRDefault="00E3732A" w:rsidP="00244096">
      <w:pPr>
        <w:numPr>
          <w:ilvl w:val="1"/>
          <w:numId w:val="7"/>
        </w:numPr>
        <w:tabs>
          <w:tab w:val="left" w:pos="4280"/>
        </w:tabs>
        <w:spacing w:line="360" w:lineRule="auto"/>
        <w:ind w:left="1355" w:right="1260" w:hanging="278"/>
        <w:rPr>
          <w:rFonts w:ascii="Arial" w:eastAsia="Arial" w:hAnsi="Arial" w:cs="Arial"/>
        </w:rPr>
      </w:pPr>
      <w:r w:rsidRPr="00E3732A">
        <w:rPr>
          <w:rFonts w:ascii="Arial" w:eastAsia="Arial" w:hAnsi="Arial" w:cs="Arial"/>
        </w:rPr>
        <w:t>Sustainable supply chains and construction that achieves consistently high BREEAM ratings;</w:t>
      </w:r>
    </w:p>
    <w:p w:rsidR="00E3732A" w:rsidRDefault="00E3732A" w:rsidP="00244096">
      <w:pPr>
        <w:numPr>
          <w:ilvl w:val="1"/>
          <w:numId w:val="7"/>
        </w:numPr>
        <w:tabs>
          <w:tab w:val="left" w:pos="4280"/>
        </w:tabs>
        <w:spacing w:line="360" w:lineRule="auto"/>
        <w:ind w:left="1355" w:hanging="278"/>
        <w:rPr>
          <w:rFonts w:ascii="Arial" w:eastAsia="Arial" w:hAnsi="Arial" w:cs="Arial"/>
        </w:rPr>
      </w:pPr>
      <w:r w:rsidRPr="00E3732A">
        <w:rPr>
          <w:rFonts w:ascii="Arial" w:eastAsia="Arial" w:hAnsi="Arial" w:cs="Arial"/>
        </w:rPr>
        <w:t xml:space="preserve">Delivery of </w:t>
      </w:r>
      <w:r w:rsidR="00025043">
        <w:rPr>
          <w:rFonts w:ascii="Arial" w:eastAsia="Arial" w:hAnsi="Arial" w:cs="Arial"/>
        </w:rPr>
        <w:t xml:space="preserve">Defect Free projects </w:t>
      </w:r>
      <w:r w:rsidRPr="00E3732A">
        <w:rPr>
          <w:rFonts w:ascii="Arial" w:eastAsia="Arial" w:hAnsi="Arial" w:cs="Arial"/>
        </w:rPr>
        <w:t>at handover;</w:t>
      </w:r>
    </w:p>
    <w:p w:rsidR="00E3732A" w:rsidRDefault="00E3732A" w:rsidP="00244096">
      <w:pPr>
        <w:numPr>
          <w:ilvl w:val="1"/>
          <w:numId w:val="7"/>
        </w:numPr>
        <w:tabs>
          <w:tab w:val="left" w:pos="4280"/>
        </w:tabs>
        <w:spacing w:line="360" w:lineRule="auto"/>
        <w:ind w:left="1355" w:right="1220" w:hanging="278"/>
        <w:rPr>
          <w:rFonts w:ascii="Arial" w:eastAsia="Arial" w:hAnsi="Arial" w:cs="Arial"/>
        </w:rPr>
      </w:pPr>
      <w:r w:rsidRPr="00E3732A">
        <w:rPr>
          <w:rFonts w:ascii="Arial" w:eastAsia="Arial" w:hAnsi="Arial" w:cs="Arial"/>
        </w:rPr>
        <w:t>Effective management of risk by all parties using a single consistent approach to risk management;</w:t>
      </w:r>
    </w:p>
    <w:p w:rsidR="00E3732A" w:rsidRDefault="00E3732A" w:rsidP="00244096">
      <w:pPr>
        <w:numPr>
          <w:ilvl w:val="1"/>
          <w:numId w:val="7"/>
        </w:numPr>
        <w:tabs>
          <w:tab w:val="left" w:pos="4280"/>
        </w:tabs>
        <w:spacing w:line="360" w:lineRule="auto"/>
        <w:ind w:left="1355" w:right="800" w:hanging="278"/>
        <w:rPr>
          <w:rFonts w:ascii="Arial" w:eastAsia="Arial" w:hAnsi="Arial" w:cs="Arial"/>
        </w:rPr>
      </w:pPr>
      <w:r w:rsidRPr="00E3732A">
        <w:rPr>
          <w:rFonts w:ascii="Arial" w:eastAsia="Arial" w:hAnsi="Arial" w:cs="Arial"/>
        </w:rPr>
        <w:t>Sharing best practice to improve performance and deliver cost efficiencies across the framework;</w:t>
      </w:r>
    </w:p>
    <w:p w:rsidR="00E3732A" w:rsidRPr="00E3732A" w:rsidRDefault="00E3732A" w:rsidP="00244096">
      <w:pPr>
        <w:numPr>
          <w:ilvl w:val="1"/>
          <w:numId w:val="7"/>
        </w:numPr>
        <w:tabs>
          <w:tab w:val="left" w:pos="4280"/>
        </w:tabs>
        <w:spacing w:line="360" w:lineRule="auto"/>
        <w:ind w:left="1355" w:right="860" w:hanging="278"/>
        <w:rPr>
          <w:rFonts w:ascii="Arial" w:eastAsia="Arial" w:hAnsi="Arial" w:cs="Arial"/>
        </w:rPr>
      </w:pPr>
      <w:r w:rsidRPr="00E3732A">
        <w:rPr>
          <w:rFonts w:ascii="Arial" w:eastAsia="Arial" w:hAnsi="Arial" w:cs="Arial"/>
        </w:rPr>
        <w:t>A commitment to measure and deliver value for money on all schemes in line with Government policy and guidance.</w:t>
      </w:r>
    </w:p>
    <w:p w:rsidR="00E3732A" w:rsidRPr="00E3732A" w:rsidRDefault="00E3732A" w:rsidP="00E3732A">
      <w:pPr>
        <w:spacing w:line="360" w:lineRule="auto"/>
        <w:rPr>
          <w:rFonts w:ascii="Arial" w:eastAsia="Arial" w:hAnsi="Arial" w:cs="Arial"/>
          <w:sz w:val="17"/>
          <w:szCs w:val="17"/>
        </w:rPr>
      </w:pPr>
    </w:p>
    <w:p w:rsidR="00644B32" w:rsidRDefault="0066799E" w:rsidP="00390851">
      <w:pPr>
        <w:spacing w:line="360" w:lineRule="auto"/>
        <w:ind w:left="278" w:firstLine="442"/>
        <w:rPr>
          <w:rFonts w:ascii="Arial" w:hAnsi="Arial" w:cs="Arial"/>
          <w:b/>
        </w:rPr>
      </w:pPr>
      <w:r>
        <w:rPr>
          <w:rFonts w:ascii="Arial" w:hAnsi="Arial" w:cs="Arial"/>
          <w:b/>
        </w:rPr>
        <w:t>2.3</w:t>
      </w:r>
      <w:r w:rsidR="00390851" w:rsidRPr="00390851">
        <w:rPr>
          <w:rFonts w:ascii="Arial" w:hAnsi="Arial" w:cs="Arial"/>
          <w:b/>
        </w:rPr>
        <w:tab/>
        <w:t xml:space="preserve">Features of </w:t>
      </w:r>
      <w:r w:rsidR="00390851">
        <w:rPr>
          <w:rFonts w:ascii="Arial" w:hAnsi="Arial" w:cs="Arial"/>
          <w:b/>
        </w:rPr>
        <w:t>the P22 Framework</w:t>
      </w:r>
    </w:p>
    <w:p w:rsidR="00390851" w:rsidRDefault="00390851" w:rsidP="00390851">
      <w:pPr>
        <w:spacing w:line="360" w:lineRule="auto"/>
        <w:ind w:left="278" w:firstLine="442"/>
        <w:rPr>
          <w:rFonts w:ascii="Arial" w:hAnsi="Arial" w:cs="Arial"/>
          <w:b/>
        </w:rPr>
      </w:pPr>
    </w:p>
    <w:p w:rsidR="00390851" w:rsidRDefault="00390851" w:rsidP="00390851">
      <w:pPr>
        <w:spacing w:line="360" w:lineRule="auto"/>
        <w:ind w:left="720"/>
        <w:rPr>
          <w:rFonts w:ascii="Arial" w:hAnsi="Arial" w:cs="Arial"/>
        </w:rPr>
      </w:pPr>
      <w:r w:rsidRPr="00390851">
        <w:rPr>
          <w:rFonts w:ascii="Arial" w:hAnsi="Arial" w:cs="Arial"/>
        </w:rPr>
        <w:t>P</w:t>
      </w:r>
      <w:r>
        <w:rPr>
          <w:rFonts w:ascii="Arial" w:hAnsi="Arial" w:cs="Arial"/>
        </w:rPr>
        <w:t>22</w:t>
      </w:r>
      <w:r w:rsidRPr="00390851">
        <w:rPr>
          <w:rFonts w:ascii="Arial" w:hAnsi="Arial" w:cs="Arial"/>
        </w:rPr>
        <w:t xml:space="preserve"> builds on the experience gained from the P21</w:t>
      </w:r>
      <w:r w:rsidR="007954A6">
        <w:rPr>
          <w:rFonts w:ascii="Arial" w:hAnsi="Arial" w:cs="Arial"/>
        </w:rPr>
        <w:t xml:space="preserve"> and P21+ </w:t>
      </w:r>
      <w:r w:rsidRPr="00390851">
        <w:rPr>
          <w:rFonts w:ascii="Arial" w:hAnsi="Arial" w:cs="Arial"/>
        </w:rPr>
        <w:t>framework</w:t>
      </w:r>
      <w:r w:rsidR="007954A6">
        <w:rPr>
          <w:rFonts w:ascii="Arial" w:hAnsi="Arial" w:cs="Arial"/>
        </w:rPr>
        <w:t>s</w:t>
      </w:r>
      <w:r w:rsidRPr="00390851">
        <w:rPr>
          <w:rFonts w:ascii="Arial" w:hAnsi="Arial" w:cs="Arial"/>
        </w:rPr>
        <w:t xml:space="preserve"> over the past </w:t>
      </w:r>
      <w:r w:rsidR="007954A6">
        <w:rPr>
          <w:rFonts w:ascii="Arial" w:hAnsi="Arial" w:cs="Arial"/>
        </w:rPr>
        <w:t>14</w:t>
      </w:r>
      <w:r w:rsidRPr="00390851">
        <w:rPr>
          <w:rFonts w:ascii="Arial" w:hAnsi="Arial" w:cs="Arial"/>
        </w:rPr>
        <w:t xml:space="preserve"> years. A number of key features have been identified including:</w:t>
      </w:r>
    </w:p>
    <w:p w:rsidR="00390851" w:rsidRDefault="00390851" w:rsidP="00390851">
      <w:pPr>
        <w:spacing w:line="240" w:lineRule="auto"/>
        <w:ind w:left="720"/>
        <w:rPr>
          <w:rFonts w:ascii="Arial" w:hAnsi="Arial" w:cs="Arial"/>
        </w:rPr>
      </w:pPr>
    </w:p>
    <w:p w:rsidR="00390851" w:rsidRDefault="00390851" w:rsidP="00390851">
      <w:pPr>
        <w:pStyle w:val="ListParagraph"/>
        <w:numPr>
          <w:ilvl w:val="0"/>
          <w:numId w:val="10"/>
        </w:numPr>
        <w:spacing w:line="240" w:lineRule="auto"/>
        <w:rPr>
          <w:rFonts w:ascii="Arial" w:hAnsi="Arial" w:cs="Arial"/>
        </w:rPr>
      </w:pPr>
      <w:r w:rsidRPr="00390851">
        <w:rPr>
          <w:rFonts w:ascii="Arial" w:hAnsi="Arial" w:cs="Arial"/>
          <w:b/>
        </w:rPr>
        <w:t>Tested.</w:t>
      </w:r>
      <w:r w:rsidRPr="00390851">
        <w:rPr>
          <w:rFonts w:ascii="Arial" w:hAnsi="Arial" w:cs="Arial"/>
        </w:rPr>
        <w:t xml:space="preserve"> A proven high quality procurement route, supported by the Department of Health, </w:t>
      </w:r>
      <w:r>
        <w:rPr>
          <w:rFonts w:ascii="Arial" w:hAnsi="Arial" w:cs="Arial"/>
        </w:rPr>
        <w:t>NHS England</w:t>
      </w:r>
      <w:r w:rsidRPr="00390851">
        <w:rPr>
          <w:rFonts w:ascii="Arial" w:hAnsi="Arial" w:cs="Arial"/>
        </w:rPr>
        <w:t>, HM Treasury and professional bodies such as HEFMA and IHEEM.</w:t>
      </w:r>
    </w:p>
    <w:p w:rsidR="00473C78" w:rsidRDefault="00473C78" w:rsidP="00473C78">
      <w:pPr>
        <w:pStyle w:val="ListParagraph"/>
        <w:spacing w:line="240" w:lineRule="auto"/>
        <w:ind w:left="1440"/>
        <w:rPr>
          <w:rFonts w:ascii="Arial" w:hAnsi="Arial" w:cs="Arial"/>
        </w:rPr>
      </w:pPr>
    </w:p>
    <w:p w:rsidR="00390851" w:rsidRDefault="00390851" w:rsidP="00390851">
      <w:pPr>
        <w:pStyle w:val="ListParagraph"/>
        <w:numPr>
          <w:ilvl w:val="0"/>
          <w:numId w:val="10"/>
        </w:numPr>
        <w:spacing w:line="240" w:lineRule="auto"/>
        <w:rPr>
          <w:rFonts w:ascii="Arial" w:hAnsi="Arial" w:cs="Arial"/>
        </w:rPr>
      </w:pPr>
      <w:r w:rsidRPr="00390851">
        <w:rPr>
          <w:rFonts w:ascii="Arial" w:hAnsi="Arial" w:cs="Arial"/>
          <w:b/>
        </w:rPr>
        <w:t>Flexible.</w:t>
      </w:r>
      <w:r w:rsidRPr="00390851">
        <w:rPr>
          <w:rFonts w:ascii="Arial" w:hAnsi="Arial" w:cs="Arial"/>
        </w:rPr>
        <w:t xml:space="preserve"> P22 is available for use by Joint Ventures between clients and others.  P22 is a procurement route rather than a funding route, offering more flexibility for </w:t>
      </w:r>
      <w:r>
        <w:rPr>
          <w:rFonts w:ascii="Arial" w:hAnsi="Arial" w:cs="Arial"/>
        </w:rPr>
        <w:t>c</w:t>
      </w:r>
      <w:r w:rsidRPr="00390851">
        <w:rPr>
          <w:rFonts w:ascii="Arial" w:hAnsi="Arial" w:cs="Arial"/>
        </w:rPr>
        <w:t>lients with available funds.</w:t>
      </w:r>
    </w:p>
    <w:p w:rsidR="00473C78" w:rsidRDefault="00473C78" w:rsidP="00473C78">
      <w:pPr>
        <w:pStyle w:val="ListParagraph"/>
        <w:spacing w:line="240" w:lineRule="auto"/>
        <w:ind w:left="1440"/>
        <w:rPr>
          <w:rFonts w:ascii="Arial" w:hAnsi="Arial" w:cs="Arial"/>
        </w:rPr>
      </w:pPr>
    </w:p>
    <w:p w:rsidR="00390851" w:rsidRDefault="00390851" w:rsidP="00390851">
      <w:pPr>
        <w:pStyle w:val="ListParagraph"/>
        <w:numPr>
          <w:ilvl w:val="0"/>
          <w:numId w:val="10"/>
        </w:numPr>
        <w:spacing w:line="240" w:lineRule="auto"/>
        <w:rPr>
          <w:rFonts w:ascii="Arial" w:hAnsi="Arial" w:cs="Arial"/>
        </w:rPr>
      </w:pPr>
      <w:r w:rsidRPr="00390851">
        <w:rPr>
          <w:rFonts w:ascii="Arial" w:hAnsi="Arial" w:cs="Arial"/>
          <w:b/>
        </w:rPr>
        <w:t>Educated</w:t>
      </w:r>
      <w:r w:rsidRPr="00390851">
        <w:rPr>
          <w:rFonts w:ascii="Arial" w:hAnsi="Arial" w:cs="Arial"/>
        </w:rPr>
        <w:t xml:space="preserve">. All new </w:t>
      </w:r>
      <w:r w:rsidR="007954A6">
        <w:rPr>
          <w:rFonts w:ascii="Arial" w:hAnsi="Arial" w:cs="Arial"/>
        </w:rPr>
        <w:t>c</w:t>
      </w:r>
      <w:r w:rsidRPr="00390851">
        <w:rPr>
          <w:rFonts w:ascii="Arial" w:hAnsi="Arial" w:cs="Arial"/>
        </w:rPr>
        <w:t xml:space="preserve">lients and supply chain staff taking part </w:t>
      </w:r>
      <w:r>
        <w:rPr>
          <w:rFonts w:ascii="Arial" w:hAnsi="Arial" w:cs="Arial"/>
        </w:rPr>
        <w:t xml:space="preserve">a </w:t>
      </w:r>
      <w:r w:rsidRPr="00390851">
        <w:rPr>
          <w:rFonts w:ascii="Arial" w:hAnsi="Arial" w:cs="Arial"/>
        </w:rPr>
        <w:t>P</w:t>
      </w:r>
      <w:r>
        <w:rPr>
          <w:rFonts w:ascii="Arial" w:hAnsi="Arial" w:cs="Arial"/>
        </w:rPr>
        <w:t>22</w:t>
      </w:r>
      <w:r w:rsidRPr="00390851">
        <w:rPr>
          <w:rFonts w:ascii="Arial" w:hAnsi="Arial" w:cs="Arial"/>
        </w:rPr>
        <w:t xml:space="preserve"> scheme will receive training to help them implement the scheme effectively. Each scheme will have a start-up workshop provided by the PSCP.</w:t>
      </w:r>
    </w:p>
    <w:p w:rsidR="00473C78" w:rsidRDefault="00473C78" w:rsidP="00473C78">
      <w:pPr>
        <w:pStyle w:val="ListParagraph"/>
        <w:spacing w:line="240" w:lineRule="auto"/>
        <w:ind w:left="1440"/>
        <w:rPr>
          <w:rFonts w:ascii="Arial" w:hAnsi="Arial" w:cs="Arial"/>
        </w:rPr>
      </w:pPr>
    </w:p>
    <w:p w:rsidR="00124C00" w:rsidRDefault="00124C00" w:rsidP="00390851">
      <w:pPr>
        <w:pStyle w:val="ListParagraph"/>
        <w:numPr>
          <w:ilvl w:val="0"/>
          <w:numId w:val="10"/>
        </w:numPr>
        <w:spacing w:line="240" w:lineRule="auto"/>
        <w:rPr>
          <w:rFonts w:ascii="Arial" w:hAnsi="Arial" w:cs="Arial"/>
        </w:rPr>
      </w:pPr>
      <w:r>
        <w:rPr>
          <w:rFonts w:ascii="Arial" w:hAnsi="Arial" w:cs="Arial"/>
          <w:b/>
        </w:rPr>
        <w:t>Assured</w:t>
      </w:r>
      <w:r w:rsidRPr="00124C00">
        <w:rPr>
          <w:rFonts w:ascii="Arial" w:hAnsi="Arial" w:cs="Arial"/>
        </w:rPr>
        <w:t>.</w:t>
      </w:r>
      <w:r>
        <w:rPr>
          <w:rFonts w:ascii="Arial" w:hAnsi="Arial" w:cs="Arial"/>
        </w:rPr>
        <w:t xml:space="preserve">  P22 applies a new suite of assurance and performance management procedures that enhances transparency and supports scheme delivery and management.</w:t>
      </w:r>
    </w:p>
    <w:p w:rsidR="00473C78" w:rsidRDefault="00473C78" w:rsidP="00473C78">
      <w:pPr>
        <w:pStyle w:val="ListParagraph"/>
        <w:spacing w:line="240" w:lineRule="auto"/>
        <w:ind w:left="1440"/>
        <w:rPr>
          <w:rFonts w:ascii="Arial" w:hAnsi="Arial" w:cs="Arial"/>
        </w:rPr>
      </w:pPr>
    </w:p>
    <w:p w:rsidR="00124C00" w:rsidRDefault="00124C00" w:rsidP="00124C00">
      <w:pPr>
        <w:pStyle w:val="ListParagraph"/>
        <w:numPr>
          <w:ilvl w:val="0"/>
          <w:numId w:val="10"/>
        </w:numPr>
        <w:spacing w:line="240" w:lineRule="auto"/>
        <w:ind w:left="1434" w:hanging="357"/>
        <w:rPr>
          <w:rFonts w:ascii="Arial" w:hAnsi="Arial" w:cs="Arial"/>
        </w:rPr>
      </w:pPr>
      <w:r w:rsidRPr="00124C00">
        <w:rPr>
          <w:rFonts w:ascii="Arial" w:hAnsi="Arial" w:cs="Arial"/>
          <w:b/>
        </w:rPr>
        <w:t>Accountable</w:t>
      </w:r>
      <w:r w:rsidRPr="00124C00">
        <w:rPr>
          <w:rFonts w:ascii="Arial" w:hAnsi="Arial" w:cs="Arial"/>
        </w:rPr>
        <w:t>. Each P</w:t>
      </w:r>
      <w:r>
        <w:rPr>
          <w:rFonts w:ascii="Arial" w:hAnsi="Arial" w:cs="Arial"/>
        </w:rPr>
        <w:t>22</w:t>
      </w:r>
      <w:r w:rsidRPr="00124C00">
        <w:rPr>
          <w:rFonts w:ascii="Arial" w:hAnsi="Arial" w:cs="Arial"/>
        </w:rPr>
        <w:t xml:space="preserve"> PSCP has nominated a board member accountable for the successful delivery of all their schemes.</w:t>
      </w:r>
    </w:p>
    <w:p w:rsidR="00473C78" w:rsidRPr="00124C00" w:rsidRDefault="00473C78" w:rsidP="00473C78">
      <w:pPr>
        <w:pStyle w:val="ListParagraph"/>
        <w:spacing w:line="240" w:lineRule="auto"/>
        <w:ind w:left="1434"/>
        <w:rPr>
          <w:rFonts w:ascii="Arial" w:hAnsi="Arial" w:cs="Arial"/>
        </w:rPr>
      </w:pPr>
    </w:p>
    <w:p w:rsidR="00124C00" w:rsidRDefault="00124C00" w:rsidP="00124C00">
      <w:pPr>
        <w:pStyle w:val="ListParagraph"/>
        <w:numPr>
          <w:ilvl w:val="0"/>
          <w:numId w:val="10"/>
        </w:numPr>
        <w:spacing w:line="240" w:lineRule="auto"/>
        <w:ind w:left="1434" w:hanging="357"/>
        <w:rPr>
          <w:rFonts w:ascii="Arial" w:hAnsi="Arial" w:cs="Arial"/>
        </w:rPr>
      </w:pPr>
      <w:r w:rsidRPr="00124C00">
        <w:rPr>
          <w:rFonts w:ascii="Arial" w:hAnsi="Arial" w:cs="Arial"/>
          <w:b/>
        </w:rPr>
        <w:t>Committed</w:t>
      </w:r>
      <w:r w:rsidRPr="00124C00">
        <w:rPr>
          <w:rFonts w:ascii="Arial" w:hAnsi="Arial" w:cs="Arial"/>
        </w:rPr>
        <w:t>. P</w:t>
      </w:r>
      <w:r>
        <w:rPr>
          <w:rFonts w:ascii="Arial" w:hAnsi="Arial" w:cs="Arial"/>
        </w:rPr>
        <w:t>22</w:t>
      </w:r>
      <w:r w:rsidRPr="00124C00">
        <w:rPr>
          <w:rFonts w:ascii="Arial" w:hAnsi="Arial" w:cs="Arial"/>
        </w:rPr>
        <w:t xml:space="preserve"> requires a commitment</w:t>
      </w:r>
      <w:r>
        <w:rPr>
          <w:rFonts w:ascii="Arial" w:hAnsi="Arial" w:cs="Arial"/>
        </w:rPr>
        <w:t xml:space="preserve"> from all parties to their respective charters (</w:t>
      </w:r>
      <w:r w:rsidR="00365257">
        <w:rPr>
          <w:rFonts w:ascii="Arial" w:hAnsi="Arial" w:cs="Arial"/>
        </w:rPr>
        <w:t>client</w:t>
      </w:r>
      <w:r>
        <w:rPr>
          <w:rFonts w:ascii="Arial" w:hAnsi="Arial" w:cs="Arial"/>
        </w:rPr>
        <w:t xml:space="preserve">, professional advisors, </w:t>
      </w:r>
      <w:proofErr w:type="gramStart"/>
      <w:r>
        <w:rPr>
          <w:rFonts w:ascii="Arial" w:hAnsi="Arial" w:cs="Arial"/>
        </w:rPr>
        <w:t>supply</w:t>
      </w:r>
      <w:proofErr w:type="gramEnd"/>
      <w:r>
        <w:rPr>
          <w:rFonts w:ascii="Arial" w:hAnsi="Arial" w:cs="Arial"/>
        </w:rPr>
        <w:t xml:space="preserve"> chain).  This will </w:t>
      </w:r>
      <w:r w:rsidRPr="00124C00">
        <w:rPr>
          <w:rFonts w:ascii="Arial" w:hAnsi="Arial" w:cs="Arial"/>
        </w:rPr>
        <w:t>ensur</w:t>
      </w:r>
      <w:r>
        <w:rPr>
          <w:rFonts w:ascii="Arial" w:hAnsi="Arial" w:cs="Arial"/>
        </w:rPr>
        <w:t>e</w:t>
      </w:r>
      <w:r w:rsidR="00365257">
        <w:rPr>
          <w:rFonts w:ascii="Arial" w:hAnsi="Arial" w:cs="Arial"/>
        </w:rPr>
        <w:t xml:space="preserve"> </w:t>
      </w:r>
      <w:r w:rsidRPr="00124C00">
        <w:rPr>
          <w:rFonts w:ascii="Arial" w:hAnsi="Arial" w:cs="Arial"/>
        </w:rPr>
        <w:t xml:space="preserve">good project management practice </w:t>
      </w:r>
      <w:r w:rsidR="00365257">
        <w:rPr>
          <w:rFonts w:ascii="Arial" w:hAnsi="Arial" w:cs="Arial"/>
        </w:rPr>
        <w:t>is applied.</w:t>
      </w:r>
    </w:p>
    <w:p w:rsidR="00473C78" w:rsidRPr="00124C00" w:rsidRDefault="00473C78" w:rsidP="00473C78">
      <w:pPr>
        <w:pStyle w:val="ListParagraph"/>
        <w:spacing w:line="240" w:lineRule="auto"/>
        <w:ind w:left="1434"/>
        <w:rPr>
          <w:rFonts w:ascii="Arial" w:hAnsi="Arial" w:cs="Arial"/>
        </w:rPr>
      </w:pPr>
    </w:p>
    <w:p w:rsid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Integrated</w:t>
      </w:r>
      <w:r w:rsidRPr="00365257">
        <w:rPr>
          <w:rFonts w:ascii="Arial" w:hAnsi="Arial" w:cs="Arial"/>
        </w:rPr>
        <w:t>. P</w:t>
      </w:r>
      <w:r>
        <w:rPr>
          <w:rFonts w:ascii="Arial" w:hAnsi="Arial" w:cs="Arial"/>
        </w:rPr>
        <w:t>22</w:t>
      </w:r>
      <w:r w:rsidRPr="00365257">
        <w:rPr>
          <w:rFonts w:ascii="Arial" w:hAnsi="Arial" w:cs="Arial"/>
        </w:rPr>
        <w:t xml:space="preserve"> has a single transparent joint risk management process mandated on all schemes. Feedback from schemes will be shared across the framework.</w:t>
      </w:r>
    </w:p>
    <w:p w:rsidR="00473C78" w:rsidRPr="00365257" w:rsidRDefault="00473C78" w:rsidP="00473C78">
      <w:pPr>
        <w:pStyle w:val="ListParagraph"/>
        <w:spacing w:line="240" w:lineRule="auto"/>
        <w:ind w:left="1434"/>
        <w:rPr>
          <w:rFonts w:ascii="Arial" w:hAnsi="Arial" w:cs="Arial"/>
        </w:rPr>
      </w:pPr>
    </w:p>
    <w:p w:rsid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Reviewed</w:t>
      </w:r>
      <w:r w:rsidRPr="00365257">
        <w:rPr>
          <w:rFonts w:ascii="Arial" w:hAnsi="Arial" w:cs="Arial"/>
        </w:rPr>
        <w:t>. Each P</w:t>
      </w:r>
      <w:r>
        <w:rPr>
          <w:rFonts w:ascii="Arial" w:hAnsi="Arial" w:cs="Arial"/>
        </w:rPr>
        <w:t>22</w:t>
      </w:r>
      <w:r w:rsidRPr="00365257">
        <w:rPr>
          <w:rFonts w:ascii="Arial" w:hAnsi="Arial" w:cs="Arial"/>
        </w:rPr>
        <w:t xml:space="preserve"> scheme is required to carry out post</w:t>
      </w:r>
      <w:r>
        <w:rPr>
          <w:rFonts w:ascii="Arial" w:hAnsi="Arial" w:cs="Arial"/>
        </w:rPr>
        <w:t>- occupancy and post</w:t>
      </w:r>
      <w:r w:rsidRPr="00365257">
        <w:rPr>
          <w:rFonts w:ascii="Arial" w:hAnsi="Arial" w:cs="Arial"/>
        </w:rPr>
        <w:t>-project evaluation</w:t>
      </w:r>
      <w:r>
        <w:rPr>
          <w:rFonts w:ascii="Arial" w:hAnsi="Arial" w:cs="Arial"/>
        </w:rPr>
        <w:t>s</w:t>
      </w:r>
      <w:r w:rsidRPr="00365257">
        <w:rPr>
          <w:rFonts w:ascii="Arial" w:hAnsi="Arial" w:cs="Arial"/>
        </w:rPr>
        <w:t xml:space="preserve"> encouraging lessons </w:t>
      </w:r>
      <w:r>
        <w:rPr>
          <w:rFonts w:ascii="Arial" w:hAnsi="Arial" w:cs="Arial"/>
        </w:rPr>
        <w:t xml:space="preserve">learned </w:t>
      </w:r>
      <w:r w:rsidRPr="00365257">
        <w:rPr>
          <w:rFonts w:ascii="Arial" w:hAnsi="Arial" w:cs="Arial"/>
        </w:rPr>
        <w:t>and best practice to be captured, shared and integrated into subsequent schemes.</w:t>
      </w:r>
    </w:p>
    <w:p w:rsidR="00473C78" w:rsidRPr="00365257" w:rsidRDefault="00473C78" w:rsidP="00473C78">
      <w:pPr>
        <w:pStyle w:val="ListParagraph"/>
        <w:spacing w:line="240" w:lineRule="auto"/>
        <w:ind w:left="1434"/>
        <w:rPr>
          <w:rFonts w:ascii="Arial" w:hAnsi="Arial" w:cs="Arial"/>
        </w:rPr>
      </w:pPr>
    </w:p>
    <w:p w:rsid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Recycled</w:t>
      </w:r>
      <w:r w:rsidRPr="00365257">
        <w:rPr>
          <w:rFonts w:ascii="Arial" w:hAnsi="Arial" w:cs="Arial"/>
        </w:rPr>
        <w:t>. Each P</w:t>
      </w:r>
      <w:r>
        <w:rPr>
          <w:rFonts w:ascii="Arial" w:hAnsi="Arial" w:cs="Arial"/>
        </w:rPr>
        <w:t>22</w:t>
      </w:r>
      <w:r w:rsidRPr="00365257">
        <w:rPr>
          <w:rFonts w:ascii="Arial" w:hAnsi="Arial" w:cs="Arial"/>
        </w:rPr>
        <w:t xml:space="preserve"> PSCP has identified a Best Practice Champion accountable for the recording, implementation and sharing of best practice on all schemes. Scheme information and drawings </w:t>
      </w:r>
      <w:r>
        <w:rPr>
          <w:rFonts w:ascii="Arial" w:hAnsi="Arial" w:cs="Arial"/>
        </w:rPr>
        <w:t xml:space="preserve">are </w:t>
      </w:r>
      <w:r w:rsidRPr="00365257">
        <w:rPr>
          <w:rFonts w:ascii="Arial" w:hAnsi="Arial" w:cs="Arial"/>
        </w:rPr>
        <w:t>avail</w:t>
      </w:r>
      <w:r w:rsidR="007954A6">
        <w:rPr>
          <w:rFonts w:ascii="Arial" w:hAnsi="Arial" w:cs="Arial"/>
        </w:rPr>
        <w:t>able for use by other c</w:t>
      </w:r>
      <w:r w:rsidRPr="00365257">
        <w:rPr>
          <w:rFonts w:ascii="Arial" w:hAnsi="Arial" w:cs="Arial"/>
        </w:rPr>
        <w:t>lients free of charge</w:t>
      </w:r>
      <w:r w:rsidR="007954A6">
        <w:rPr>
          <w:rFonts w:ascii="Arial" w:hAnsi="Arial" w:cs="Arial"/>
        </w:rPr>
        <w:t xml:space="preserve"> (StandardShare and ProjectShare)</w:t>
      </w:r>
      <w:r w:rsidRPr="00365257">
        <w:rPr>
          <w:rFonts w:ascii="Arial" w:hAnsi="Arial" w:cs="Arial"/>
        </w:rPr>
        <w:t>.</w:t>
      </w:r>
    </w:p>
    <w:p w:rsidR="00473C78" w:rsidRPr="00365257" w:rsidRDefault="00473C78" w:rsidP="00473C78">
      <w:pPr>
        <w:pStyle w:val="ListParagraph"/>
        <w:spacing w:line="240" w:lineRule="auto"/>
        <w:ind w:left="1434"/>
        <w:rPr>
          <w:rFonts w:ascii="Arial" w:hAnsi="Arial" w:cs="Arial"/>
        </w:rPr>
      </w:pPr>
    </w:p>
    <w:p w:rsid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Transparent</w:t>
      </w:r>
      <w:r w:rsidRPr="00365257">
        <w:rPr>
          <w:rFonts w:ascii="Arial" w:hAnsi="Arial" w:cs="Arial"/>
        </w:rPr>
        <w:t>. P</w:t>
      </w:r>
      <w:r>
        <w:rPr>
          <w:rFonts w:ascii="Arial" w:hAnsi="Arial" w:cs="Arial"/>
        </w:rPr>
        <w:t>22</w:t>
      </w:r>
      <w:r w:rsidRPr="00365257">
        <w:rPr>
          <w:rFonts w:ascii="Arial" w:hAnsi="Arial" w:cs="Arial"/>
        </w:rPr>
        <w:t xml:space="preserve"> further enhances the</w:t>
      </w:r>
      <w:r>
        <w:rPr>
          <w:rFonts w:ascii="Arial" w:hAnsi="Arial" w:cs="Arial"/>
        </w:rPr>
        <w:t xml:space="preserve"> level of transparency between c</w:t>
      </w:r>
      <w:r w:rsidRPr="00365257">
        <w:rPr>
          <w:rFonts w:ascii="Arial" w:hAnsi="Arial" w:cs="Arial"/>
        </w:rPr>
        <w:t>lients a</w:t>
      </w:r>
      <w:r>
        <w:rPr>
          <w:rFonts w:ascii="Arial" w:hAnsi="Arial" w:cs="Arial"/>
        </w:rPr>
        <w:t xml:space="preserve">nd suppliers by the sharing of </w:t>
      </w:r>
      <w:r w:rsidRPr="00365257">
        <w:rPr>
          <w:rFonts w:ascii="Arial" w:hAnsi="Arial" w:cs="Arial"/>
        </w:rPr>
        <w:t xml:space="preserve">data </w:t>
      </w:r>
      <w:r>
        <w:rPr>
          <w:rFonts w:ascii="Arial" w:hAnsi="Arial" w:cs="Arial"/>
        </w:rPr>
        <w:t xml:space="preserve">and information </w:t>
      </w:r>
      <w:r w:rsidRPr="00365257">
        <w:rPr>
          <w:rFonts w:ascii="Arial" w:hAnsi="Arial" w:cs="Arial"/>
        </w:rPr>
        <w:t>across schemes and supply chains.</w:t>
      </w:r>
    </w:p>
    <w:p w:rsidR="00473C78" w:rsidRPr="00365257" w:rsidRDefault="00473C78" w:rsidP="00473C78">
      <w:pPr>
        <w:pStyle w:val="ListParagraph"/>
        <w:spacing w:line="240" w:lineRule="auto"/>
        <w:ind w:left="1434"/>
        <w:rPr>
          <w:rFonts w:ascii="Arial" w:hAnsi="Arial" w:cs="Arial"/>
        </w:rPr>
      </w:pPr>
    </w:p>
    <w:p w:rsid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Collaborative</w:t>
      </w:r>
      <w:r w:rsidRPr="00365257">
        <w:rPr>
          <w:rFonts w:ascii="Arial" w:hAnsi="Arial" w:cs="Arial"/>
        </w:rPr>
        <w:t>. P</w:t>
      </w:r>
      <w:r>
        <w:rPr>
          <w:rFonts w:ascii="Arial" w:hAnsi="Arial" w:cs="Arial"/>
        </w:rPr>
        <w:t>22</w:t>
      </w:r>
      <w:r w:rsidRPr="00365257">
        <w:rPr>
          <w:rFonts w:ascii="Arial" w:hAnsi="Arial" w:cs="Arial"/>
        </w:rPr>
        <w:t xml:space="preserve"> uses the NEC3 Option C contract </w:t>
      </w:r>
      <w:r w:rsidR="00025043">
        <w:rPr>
          <w:rFonts w:ascii="Arial" w:hAnsi="Arial" w:cs="Arial"/>
        </w:rPr>
        <w:t xml:space="preserve">has been expanded </w:t>
      </w:r>
      <w:r w:rsidRPr="00365257">
        <w:rPr>
          <w:rFonts w:ascii="Arial" w:hAnsi="Arial" w:cs="Arial"/>
        </w:rPr>
        <w:t xml:space="preserve">to </w:t>
      </w:r>
      <w:r w:rsidR="00025043">
        <w:rPr>
          <w:rFonts w:ascii="Arial" w:hAnsi="Arial" w:cs="Arial"/>
        </w:rPr>
        <w:t xml:space="preserve">promote </w:t>
      </w:r>
      <w:r w:rsidRPr="00365257">
        <w:rPr>
          <w:rFonts w:ascii="Arial" w:hAnsi="Arial" w:cs="Arial"/>
        </w:rPr>
        <w:t>collaborative relationship</w:t>
      </w:r>
      <w:r w:rsidR="00025043">
        <w:rPr>
          <w:rFonts w:ascii="Arial" w:hAnsi="Arial" w:cs="Arial"/>
        </w:rPr>
        <w:t>s</w:t>
      </w:r>
      <w:r w:rsidRPr="00365257">
        <w:rPr>
          <w:rFonts w:ascii="Arial" w:hAnsi="Arial" w:cs="Arial"/>
        </w:rPr>
        <w:t>.</w:t>
      </w:r>
    </w:p>
    <w:p w:rsidR="00473C78" w:rsidRPr="00365257" w:rsidRDefault="00473C78" w:rsidP="00473C78">
      <w:pPr>
        <w:pStyle w:val="ListParagraph"/>
        <w:spacing w:line="240" w:lineRule="auto"/>
        <w:ind w:left="1434"/>
        <w:rPr>
          <w:rFonts w:ascii="Arial" w:hAnsi="Arial" w:cs="Arial"/>
        </w:rPr>
      </w:pPr>
    </w:p>
    <w:p w:rsidR="00365257" w:rsidRDefault="00365257" w:rsidP="00473C78">
      <w:pPr>
        <w:pStyle w:val="ListParagraph"/>
        <w:numPr>
          <w:ilvl w:val="0"/>
          <w:numId w:val="10"/>
        </w:numPr>
        <w:spacing w:line="240" w:lineRule="auto"/>
        <w:ind w:left="1434" w:hanging="357"/>
        <w:rPr>
          <w:rFonts w:ascii="Arial" w:hAnsi="Arial" w:cs="Arial"/>
        </w:rPr>
      </w:pPr>
      <w:r w:rsidRPr="00365257">
        <w:rPr>
          <w:rFonts w:ascii="Arial" w:hAnsi="Arial" w:cs="Arial"/>
          <w:b/>
        </w:rPr>
        <w:t>Innovative</w:t>
      </w:r>
      <w:r w:rsidRPr="00365257">
        <w:rPr>
          <w:rFonts w:ascii="Arial" w:hAnsi="Arial" w:cs="Arial"/>
        </w:rPr>
        <w:t>. P</w:t>
      </w:r>
      <w:r>
        <w:rPr>
          <w:rFonts w:ascii="Arial" w:hAnsi="Arial" w:cs="Arial"/>
        </w:rPr>
        <w:t>22</w:t>
      </w:r>
      <w:r w:rsidRPr="00365257">
        <w:rPr>
          <w:rFonts w:ascii="Arial" w:hAnsi="Arial" w:cs="Arial"/>
        </w:rPr>
        <w:t xml:space="preserve"> supports the delivery of sustainable developments, use of local labour, skills transfer into local communities and the use of ‘green’ technologies.</w:t>
      </w:r>
    </w:p>
    <w:p w:rsidR="00473C78" w:rsidRPr="00365257" w:rsidRDefault="00473C78" w:rsidP="00473C78">
      <w:pPr>
        <w:pStyle w:val="ListParagraph"/>
        <w:ind w:left="1440"/>
        <w:rPr>
          <w:rFonts w:ascii="Arial" w:hAnsi="Arial" w:cs="Arial"/>
        </w:rPr>
      </w:pPr>
    </w:p>
    <w:p w:rsidR="00124C00" w:rsidRDefault="00365257" w:rsidP="00390851">
      <w:pPr>
        <w:pStyle w:val="ListParagraph"/>
        <w:numPr>
          <w:ilvl w:val="0"/>
          <w:numId w:val="10"/>
        </w:numPr>
        <w:spacing w:line="240" w:lineRule="auto"/>
        <w:rPr>
          <w:rFonts w:ascii="Arial" w:hAnsi="Arial" w:cs="Arial"/>
        </w:rPr>
      </w:pPr>
      <w:r>
        <w:rPr>
          <w:rFonts w:ascii="Arial" w:hAnsi="Arial" w:cs="Arial"/>
          <w:b/>
        </w:rPr>
        <w:t xml:space="preserve">Flexible.  </w:t>
      </w:r>
      <w:r>
        <w:rPr>
          <w:rFonts w:ascii="Arial" w:hAnsi="Arial" w:cs="Arial"/>
        </w:rPr>
        <w:t xml:space="preserve">P22 offers a Minor Works template which is ideal for smaller </w:t>
      </w:r>
      <w:r w:rsidR="00025043">
        <w:rPr>
          <w:rFonts w:ascii="Arial" w:hAnsi="Arial" w:cs="Arial"/>
        </w:rPr>
        <w:t xml:space="preserve">jobs where the works are collected </w:t>
      </w:r>
      <w:proofErr w:type="gramStart"/>
      <w:r w:rsidR="00025043">
        <w:rPr>
          <w:rFonts w:ascii="Arial" w:hAnsi="Arial" w:cs="Arial"/>
        </w:rPr>
        <w:t>under  one</w:t>
      </w:r>
      <w:proofErr w:type="gramEnd"/>
      <w:r w:rsidR="00025043">
        <w:rPr>
          <w:rFonts w:ascii="Arial" w:hAnsi="Arial" w:cs="Arial"/>
        </w:rPr>
        <w:t xml:space="preserve"> 12 month contract as a series of individual ‘T</w:t>
      </w:r>
      <w:r>
        <w:rPr>
          <w:rFonts w:ascii="Arial" w:hAnsi="Arial" w:cs="Arial"/>
        </w:rPr>
        <w:t>asks</w:t>
      </w:r>
      <w:r w:rsidR="00025043">
        <w:rPr>
          <w:rFonts w:ascii="Arial" w:hAnsi="Arial" w:cs="Arial"/>
        </w:rPr>
        <w:t>’.</w:t>
      </w:r>
    </w:p>
    <w:p w:rsidR="00473C78" w:rsidRDefault="00473C78" w:rsidP="00473C78">
      <w:pPr>
        <w:pStyle w:val="ListParagraph"/>
        <w:spacing w:line="240" w:lineRule="auto"/>
        <w:ind w:left="1440"/>
        <w:rPr>
          <w:rFonts w:ascii="Arial" w:hAnsi="Arial" w:cs="Arial"/>
        </w:rPr>
      </w:pPr>
    </w:p>
    <w:p w:rsidR="00365257" w:rsidRPr="00365257" w:rsidRDefault="00365257" w:rsidP="00365257">
      <w:pPr>
        <w:pStyle w:val="ListParagraph"/>
        <w:numPr>
          <w:ilvl w:val="0"/>
          <w:numId w:val="10"/>
        </w:numPr>
        <w:spacing w:line="240" w:lineRule="auto"/>
        <w:ind w:left="1434" w:hanging="357"/>
        <w:rPr>
          <w:rFonts w:ascii="Arial" w:hAnsi="Arial" w:cs="Arial"/>
        </w:rPr>
      </w:pPr>
      <w:r w:rsidRPr="00365257">
        <w:rPr>
          <w:rFonts w:ascii="Arial" w:hAnsi="Arial" w:cs="Arial"/>
          <w:b/>
        </w:rPr>
        <w:t>Tax-efficient</w:t>
      </w:r>
      <w:r w:rsidRPr="00365257">
        <w:rPr>
          <w:rFonts w:ascii="Arial" w:hAnsi="Arial" w:cs="Arial"/>
        </w:rPr>
        <w:t>. P</w:t>
      </w:r>
      <w:r>
        <w:rPr>
          <w:rFonts w:ascii="Arial" w:hAnsi="Arial" w:cs="Arial"/>
        </w:rPr>
        <w:t>22</w:t>
      </w:r>
      <w:r w:rsidRPr="00365257">
        <w:rPr>
          <w:rFonts w:ascii="Arial" w:hAnsi="Arial" w:cs="Arial"/>
        </w:rPr>
        <w:t xml:space="preserve"> will continue to offer a VAT service, saving </w:t>
      </w:r>
      <w:r>
        <w:rPr>
          <w:rFonts w:ascii="Arial" w:hAnsi="Arial" w:cs="Arial"/>
        </w:rPr>
        <w:t>c</w:t>
      </w:r>
      <w:r w:rsidRPr="00365257">
        <w:rPr>
          <w:rFonts w:ascii="Arial" w:hAnsi="Arial" w:cs="Arial"/>
        </w:rPr>
        <w:t>lient</w:t>
      </w:r>
      <w:r>
        <w:rPr>
          <w:rFonts w:ascii="Arial" w:hAnsi="Arial" w:cs="Arial"/>
        </w:rPr>
        <w:t>s</w:t>
      </w:r>
      <w:r w:rsidRPr="00365257">
        <w:rPr>
          <w:rFonts w:ascii="Arial" w:hAnsi="Arial" w:cs="Arial"/>
        </w:rPr>
        <w:t xml:space="preserve"> VAT recovery consultancy fees. </w:t>
      </w:r>
      <w:r>
        <w:rPr>
          <w:rFonts w:ascii="Arial" w:hAnsi="Arial" w:cs="Arial"/>
        </w:rPr>
        <w:t xml:space="preserve"> </w:t>
      </w:r>
      <w:r w:rsidRPr="00365257">
        <w:rPr>
          <w:rFonts w:ascii="Arial" w:hAnsi="Arial" w:cs="Arial"/>
        </w:rPr>
        <w:t xml:space="preserve">PSCP organisation structures are compliant to ensure </w:t>
      </w:r>
      <w:r w:rsidR="007954A6">
        <w:rPr>
          <w:rFonts w:ascii="Arial" w:hAnsi="Arial" w:cs="Arial"/>
        </w:rPr>
        <w:t>appropriate V</w:t>
      </w:r>
      <w:r w:rsidRPr="00365257">
        <w:rPr>
          <w:rFonts w:ascii="Arial" w:hAnsi="Arial" w:cs="Arial"/>
        </w:rPr>
        <w:t>AT recovery</w:t>
      </w:r>
      <w:r w:rsidR="007954A6">
        <w:rPr>
          <w:rFonts w:ascii="Arial" w:hAnsi="Arial" w:cs="Arial"/>
        </w:rPr>
        <w:t xml:space="preserve"> and </w:t>
      </w:r>
      <w:r w:rsidRPr="00365257">
        <w:rPr>
          <w:rFonts w:ascii="Arial" w:hAnsi="Arial" w:cs="Arial"/>
        </w:rPr>
        <w:t>ensuring compliance with HMRC rules.</w:t>
      </w:r>
    </w:p>
    <w:p w:rsidR="00365257" w:rsidRDefault="00365257" w:rsidP="00365257">
      <w:pPr>
        <w:pStyle w:val="ListParagraph"/>
        <w:spacing w:line="240" w:lineRule="auto"/>
        <w:ind w:left="1440"/>
        <w:rPr>
          <w:rFonts w:ascii="Arial" w:hAnsi="Arial" w:cs="Arial"/>
        </w:rPr>
      </w:pPr>
    </w:p>
    <w:p w:rsidR="00473C78" w:rsidRDefault="00473C78" w:rsidP="00365257">
      <w:pPr>
        <w:pStyle w:val="ListParagraph"/>
        <w:spacing w:line="240" w:lineRule="auto"/>
        <w:rPr>
          <w:rFonts w:ascii="Arial" w:hAnsi="Arial" w:cs="Arial"/>
          <w:b/>
        </w:rPr>
      </w:pPr>
    </w:p>
    <w:p w:rsidR="00365257" w:rsidRDefault="0066799E" w:rsidP="00365257">
      <w:pPr>
        <w:pStyle w:val="ListParagraph"/>
        <w:spacing w:line="240" w:lineRule="auto"/>
        <w:rPr>
          <w:rFonts w:ascii="Arial" w:hAnsi="Arial" w:cs="Arial"/>
        </w:rPr>
      </w:pPr>
      <w:r>
        <w:rPr>
          <w:rFonts w:ascii="Arial" w:hAnsi="Arial" w:cs="Arial"/>
          <w:b/>
        </w:rPr>
        <w:t>2.4</w:t>
      </w:r>
      <w:r w:rsidR="00365257" w:rsidRPr="00365257">
        <w:rPr>
          <w:rFonts w:ascii="Arial" w:hAnsi="Arial" w:cs="Arial"/>
          <w:b/>
        </w:rPr>
        <w:tab/>
      </w:r>
      <w:r w:rsidR="008D7CDF">
        <w:rPr>
          <w:rFonts w:ascii="Arial" w:hAnsi="Arial" w:cs="Arial"/>
          <w:b/>
        </w:rPr>
        <w:t xml:space="preserve">Overview of the P22 </w:t>
      </w:r>
      <w:r w:rsidR="00365257" w:rsidRPr="00365257">
        <w:rPr>
          <w:rFonts w:ascii="Arial" w:hAnsi="Arial" w:cs="Arial"/>
          <w:b/>
        </w:rPr>
        <w:t>process</w:t>
      </w:r>
    </w:p>
    <w:p w:rsidR="00365257" w:rsidRDefault="00365257" w:rsidP="00365257">
      <w:pPr>
        <w:pStyle w:val="ListParagraph"/>
        <w:spacing w:line="240" w:lineRule="auto"/>
        <w:rPr>
          <w:rFonts w:ascii="Arial" w:hAnsi="Arial" w:cs="Arial"/>
        </w:rPr>
      </w:pPr>
    </w:p>
    <w:p w:rsidR="00473C78" w:rsidRPr="00473C78" w:rsidRDefault="00473C78" w:rsidP="00473C78">
      <w:pPr>
        <w:pStyle w:val="ListParagraph"/>
        <w:spacing w:line="360" w:lineRule="auto"/>
        <w:rPr>
          <w:rFonts w:ascii="Arial" w:hAnsi="Arial" w:cs="Arial"/>
        </w:rPr>
      </w:pPr>
      <w:r w:rsidRPr="00473C78">
        <w:rPr>
          <w:rFonts w:ascii="Arial" w:hAnsi="Arial" w:cs="Arial"/>
        </w:rPr>
        <w:t>The P</w:t>
      </w:r>
      <w:r>
        <w:rPr>
          <w:rFonts w:ascii="Arial" w:hAnsi="Arial" w:cs="Arial"/>
        </w:rPr>
        <w:t>22</w:t>
      </w:r>
      <w:r w:rsidRPr="00473C78">
        <w:rPr>
          <w:rFonts w:ascii="Arial" w:hAnsi="Arial" w:cs="Arial"/>
        </w:rPr>
        <w:t xml:space="preserve"> </w:t>
      </w:r>
      <w:r w:rsidR="007A2994">
        <w:rPr>
          <w:rFonts w:ascii="Arial" w:hAnsi="Arial" w:cs="Arial"/>
        </w:rPr>
        <w:t>F</w:t>
      </w:r>
      <w:r w:rsidRPr="00473C78">
        <w:rPr>
          <w:rFonts w:ascii="Arial" w:hAnsi="Arial" w:cs="Arial"/>
        </w:rPr>
        <w:t>ramework is a framework agreement with six P</w:t>
      </w:r>
      <w:r>
        <w:rPr>
          <w:rFonts w:ascii="Arial" w:hAnsi="Arial" w:cs="Arial"/>
        </w:rPr>
        <w:t>SC</w:t>
      </w:r>
      <w:r w:rsidRPr="00473C78">
        <w:rPr>
          <w:rFonts w:ascii="Arial" w:hAnsi="Arial" w:cs="Arial"/>
        </w:rPr>
        <w:t>P</w:t>
      </w:r>
      <w:r>
        <w:rPr>
          <w:rFonts w:ascii="Arial" w:hAnsi="Arial" w:cs="Arial"/>
        </w:rPr>
        <w:t>s</w:t>
      </w:r>
      <w:r w:rsidRPr="00473C78">
        <w:rPr>
          <w:rFonts w:ascii="Arial" w:hAnsi="Arial" w:cs="Arial"/>
        </w:rPr>
        <w:t xml:space="preserve"> that have been selected via an OJEU tender process for capital investment construction schemes across England up to 20</w:t>
      </w:r>
      <w:r>
        <w:rPr>
          <w:rFonts w:ascii="Arial" w:hAnsi="Arial" w:cs="Arial"/>
        </w:rPr>
        <w:t>20</w:t>
      </w:r>
      <w:r w:rsidRPr="00473C78">
        <w:rPr>
          <w:rFonts w:ascii="Arial" w:hAnsi="Arial" w:cs="Arial"/>
        </w:rPr>
        <w:t xml:space="preserve">. </w:t>
      </w:r>
      <w:r w:rsidR="00303957">
        <w:rPr>
          <w:rFonts w:ascii="Arial" w:hAnsi="Arial" w:cs="Arial"/>
        </w:rPr>
        <w:t xml:space="preserve"> </w:t>
      </w:r>
      <w:r w:rsidRPr="00473C78">
        <w:rPr>
          <w:rFonts w:ascii="Arial" w:hAnsi="Arial" w:cs="Arial"/>
        </w:rPr>
        <w:t>A</w:t>
      </w:r>
      <w:r>
        <w:rPr>
          <w:rFonts w:ascii="Arial" w:hAnsi="Arial" w:cs="Arial"/>
        </w:rPr>
        <w:t xml:space="preserve"> c</w:t>
      </w:r>
      <w:r w:rsidRPr="00473C78">
        <w:rPr>
          <w:rFonts w:ascii="Arial" w:hAnsi="Arial" w:cs="Arial"/>
        </w:rPr>
        <w:t>lient may select a PSCP for a scheme they wish to</w:t>
      </w:r>
      <w:r>
        <w:rPr>
          <w:rFonts w:ascii="Arial" w:hAnsi="Arial" w:cs="Arial"/>
        </w:rPr>
        <w:t xml:space="preserve"> </w:t>
      </w:r>
      <w:r w:rsidRPr="00473C78">
        <w:rPr>
          <w:rFonts w:ascii="Arial" w:hAnsi="Arial" w:cs="Arial"/>
        </w:rPr>
        <w:t xml:space="preserve">undertake without having to go through an OJEU procurement </w:t>
      </w:r>
      <w:r>
        <w:rPr>
          <w:rFonts w:ascii="Arial" w:hAnsi="Arial" w:cs="Arial"/>
        </w:rPr>
        <w:t>process</w:t>
      </w:r>
      <w:r w:rsidRPr="00473C78">
        <w:rPr>
          <w:rFonts w:ascii="Arial" w:hAnsi="Arial" w:cs="Arial"/>
        </w:rPr>
        <w:t>.</w:t>
      </w:r>
    </w:p>
    <w:p w:rsidR="00473C78" w:rsidRPr="00473C78" w:rsidRDefault="00473C78" w:rsidP="00473C78">
      <w:pPr>
        <w:pStyle w:val="ListParagraph"/>
        <w:spacing w:line="360" w:lineRule="auto"/>
        <w:rPr>
          <w:rFonts w:ascii="Arial" w:hAnsi="Arial" w:cs="Arial"/>
        </w:rPr>
      </w:pPr>
    </w:p>
    <w:p w:rsidR="00473C78" w:rsidRPr="00473C78" w:rsidRDefault="00473C78" w:rsidP="00473C78">
      <w:pPr>
        <w:pStyle w:val="ListParagraph"/>
        <w:spacing w:line="360" w:lineRule="auto"/>
        <w:rPr>
          <w:rFonts w:ascii="Arial" w:hAnsi="Arial" w:cs="Arial"/>
        </w:rPr>
      </w:pPr>
      <w:r w:rsidRPr="00473C78">
        <w:rPr>
          <w:rFonts w:ascii="Arial" w:hAnsi="Arial" w:cs="Arial"/>
        </w:rPr>
        <w:t xml:space="preserve">The </w:t>
      </w:r>
      <w:r>
        <w:rPr>
          <w:rFonts w:ascii="Arial" w:hAnsi="Arial" w:cs="Arial"/>
        </w:rPr>
        <w:t>c</w:t>
      </w:r>
      <w:r w:rsidRPr="00473C78">
        <w:rPr>
          <w:rFonts w:ascii="Arial" w:hAnsi="Arial" w:cs="Arial"/>
        </w:rPr>
        <w:t>lient and the PSCP follow the P</w:t>
      </w:r>
      <w:r>
        <w:rPr>
          <w:rFonts w:ascii="Arial" w:hAnsi="Arial" w:cs="Arial"/>
        </w:rPr>
        <w:t>22</w:t>
      </w:r>
      <w:r w:rsidRPr="00473C78">
        <w:rPr>
          <w:rFonts w:ascii="Arial" w:hAnsi="Arial" w:cs="Arial"/>
        </w:rPr>
        <w:t xml:space="preserve"> procurement principles and process for design and construction of the</w:t>
      </w:r>
      <w:r>
        <w:rPr>
          <w:rFonts w:ascii="Arial" w:hAnsi="Arial" w:cs="Arial"/>
        </w:rPr>
        <w:t xml:space="preserve"> </w:t>
      </w:r>
      <w:r w:rsidRPr="00473C78">
        <w:rPr>
          <w:rFonts w:ascii="Arial" w:hAnsi="Arial" w:cs="Arial"/>
        </w:rPr>
        <w:t>proposed works as set out in the P</w:t>
      </w:r>
      <w:r>
        <w:rPr>
          <w:rFonts w:ascii="Arial" w:hAnsi="Arial" w:cs="Arial"/>
        </w:rPr>
        <w:t>22</w:t>
      </w:r>
      <w:r w:rsidRPr="00473C78">
        <w:rPr>
          <w:rFonts w:ascii="Arial" w:hAnsi="Arial" w:cs="Arial"/>
        </w:rPr>
        <w:t xml:space="preserve"> NEC3 Contract </w:t>
      </w:r>
      <w:r>
        <w:rPr>
          <w:rFonts w:ascii="Arial" w:hAnsi="Arial" w:cs="Arial"/>
        </w:rPr>
        <w:t>and P22 t</w:t>
      </w:r>
      <w:r w:rsidRPr="00473C78">
        <w:rPr>
          <w:rFonts w:ascii="Arial" w:hAnsi="Arial" w:cs="Arial"/>
        </w:rPr>
        <w:t xml:space="preserve">emplate and associated guidance. </w:t>
      </w:r>
      <w:r>
        <w:rPr>
          <w:rFonts w:ascii="Arial" w:hAnsi="Arial" w:cs="Arial"/>
        </w:rPr>
        <w:t xml:space="preserve"> </w:t>
      </w:r>
      <w:r w:rsidRPr="00473C78">
        <w:rPr>
          <w:rFonts w:ascii="Arial" w:hAnsi="Arial" w:cs="Arial"/>
        </w:rPr>
        <w:t>Training and implementation support is available from the P</w:t>
      </w:r>
      <w:r>
        <w:rPr>
          <w:rFonts w:ascii="Arial" w:hAnsi="Arial" w:cs="Arial"/>
        </w:rPr>
        <w:t>22</w:t>
      </w:r>
      <w:r w:rsidRPr="00473C78">
        <w:rPr>
          <w:rFonts w:ascii="Arial" w:hAnsi="Arial" w:cs="Arial"/>
        </w:rPr>
        <w:t xml:space="preserve"> team throughout the all stages of the scheme.</w:t>
      </w:r>
    </w:p>
    <w:p w:rsidR="00473C78" w:rsidRPr="00473C78" w:rsidRDefault="00473C78" w:rsidP="00473C78">
      <w:pPr>
        <w:pStyle w:val="ListParagraph"/>
        <w:spacing w:line="240" w:lineRule="auto"/>
        <w:rPr>
          <w:rFonts w:ascii="Arial" w:hAnsi="Arial" w:cs="Arial"/>
        </w:rPr>
      </w:pPr>
    </w:p>
    <w:p w:rsidR="00473C78" w:rsidRPr="00473C78" w:rsidRDefault="00473C78" w:rsidP="00473C78">
      <w:pPr>
        <w:pStyle w:val="ListParagraph"/>
        <w:spacing w:line="240" w:lineRule="auto"/>
        <w:rPr>
          <w:rFonts w:ascii="Arial" w:hAnsi="Arial" w:cs="Arial"/>
        </w:rPr>
      </w:pPr>
      <w:r w:rsidRPr="00473C78">
        <w:rPr>
          <w:rFonts w:ascii="Arial" w:hAnsi="Arial" w:cs="Arial"/>
        </w:rPr>
        <w:t>P</w:t>
      </w:r>
      <w:r>
        <w:rPr>
          <w:rFonts w:ascii="Arial" w:hAnsi="Arial" w:cs="Arial"/>
        </w:rPr>
        <w:t>22</w:t>
      </w:r>
      <w:r w:rsidRPr="00473C78">
        <w:rPr>
          <w:rFonts w:ascii="Arial" w:hAnsi="Arial" w:cs="Arial"/>
        </w:rPr>
        <w:t xml:space="preserve"> is a suitable procurement route for the following types of work:</w:t>
      </w:r>
    </w:p>
    <w:p w:rsidR="00473C78" w:rsidRPr="00473C78" w:rsidRDefault="00473C78" w:rsidP="00473C78">
      <w:pPr>
        <w:pStyle w:val="ListParagraph"/>
        <w:spacing w:line="240" w:lineRule="auto"/>
        <w:rPr>
          <w:rFonts w:ascii="Arial" w:hAnsi="Arial" w:cs="Arial"/>
        </w:rPr>
      </w:pPr>
    </w:p>
    <w:p w:rsidR="00473C78" w:rsidRPr="00473C78" w:rsidRDefault="00473C78" w:rsidP="00473C78">
      <w:pPr>
        <w:pStyle w:val="ListParagraph"/>
        <w:spacing w:line="240" w:lineRule="auto"/>
        <w:rPr>
          <w:rFonts w:ascii="Arial" w:hAnsi="Arial" w:cs="Arial"/>
        </w:rPr>
      </w:pPr>
      <w:r w:rsidRPr="00473C78">
        <w:rPr>
          <w:rFonts w:ascii="Arial" w:hAnsi="Arial" w:cs="Arial"/>
        </w:rPr>
        <w:t>•</w:t>
      </w:r>
      <w:r w:rsidRPr="00473C78">
        <w:rPr>
          <w:rFonts w:ascii="Arial" w:hAnsi="Arial" w:cs="Arial"/>
        </w:rPr>
        <w:tab/>
      </w:r>
      <w:r>
        <w:rPr>
          <w:rFonts w:ascii="Arial" w:hAnsi="Arial" w:cs="Arial"/>
        </w:rPr>
        <w:t xml:space="preserve">Master Planning, </w:t>
      </w:r>
      <w:r w:rsidRPr="00473C78">
        <w:rPr>
          <w:rFonts w:ascii="Arial" w:hAnsi="Arial" w:cs="Arial"/>
        </w:rPr>
        <w:t>Service planning or reconfiguration reviews;</w:t>
      </w:r>
    </w:p>
    <w:p w:rsidR="00473C78" w:rsidRPr="00473C78" w:rsidRDefault="00473C78" w:rsidP="00473C78">
      <w:pPr>
        <w:pStyle w:val="ListParagraph"/>
        <w:spacing w:line="240" w:lineRule="auto"/>
        <w:rPr>
          <w:rFonts w:ascii="Arial" w:hAnsi="Arial" w:cs="Arial"/>
        </w:rPr>
      </w:pPr>
    </w:p>
    <w:p w:rsidR="00473C78" w:rsidRPr="00473C78" w:rsidRDefault="00473C78" w:rsidP="007B2FCB">
      <w:pPr>
        <w:pStyle w:val="ListParagraph"/>
        <w:spacing w:line="240" w:lineRule="auto"/>
        <w:rPr>
          <w:rFonts w:ascii="Arial" w:hAnsi="Arial" w:cs="Arial"/>
        </w:rPr>
      </w:pPr>
      <w:r w:rsidRPr="00473C78">
        <w:rPr>
          <w:rFonts w:ascii="Arial" w:hAnsi="Arial" w:cs="Arial"/>
        </w:rPr>
        <w:t>•</w:t>
      </w:r>
      <w:r w:rsidRPr="00473C78">
        <w:rPr>
          <w:rFonts w:ascii="Arial" w:hAnsi="Arial" w:cs="Arial"/>
        </w:rPr>
        <w:tab/>
        <w:t>Major works schemes (</w:t>
      </w:r>
      <w:r w:rsidR="007954A6">
        <w:rPr>
          <w:rFonts w:ascii="Arial" w:hAnsi="Arial" w:cs="Arial"/>
        </w:rPr>
        <w:t xml:space="preserve">new </w:t>
      </w:r>
      <w:r w:rsidRPr="00473C78">
        <w:rPr>
          <w:rFonts w:ascii="Arial" w:hAnsi="Arial" w:cs="Arial"/>
        </w:rPr>
        <w:t>or refurbishment);</w:t>
      </w:r>
    </w:p>
    <w:p w:rsidR="00473C78" w:rsidRPr="00473C78" w:rsidRDefault="00473C78" w:rsidP="007B2FCB">
      <w:pPr>
        <w:pStyle w:val="ListParagraph"/>
        <w:spacing w:line="240" w:lineRule="auto"/>
        <w:rPr>
          <w:rFonts w:ascii="Arial" w:hAnsi="Arial" w:cs="Arial"/>
        </w:rPr>
      </w:pPr>
    </w:p>
    <w:p w:rsidR="00473C78" w:rsidRPr="00473C78" w:rsidRDefault="00473C78" w:rsidP="007B2FCB">
      <w:pPr>
        <w:pStyle w:val="ListParagraph"/>
        <w:spacing w:line="240" w:lineRule="auto"/>
        <w:ind w:left="1440" w:hanging="720"/>
        <w:rPr>
          <w:rFonts w:ascii="Arial" w:hAnsi="Arial" w:cs="Arial"/>
        </w:rPr>
      </w:pPr>
      <w:r>
        <w:rPr>
          <w:rFonts w:ascii="Arial" w:hAnsi="Arial" w:cs="Arial"/>
        </w:rPr>
        <w:lastRenderedPageBreak/>
        <w:t>•</w:t>
      </w:r>
      <w:r>
        <w:rPr>
          <w:rFonts w:ascii="Arial" w:hAnsi="Arial" w:cs="Arial"/>
        </w:rPr>
        <w:tab/>
        <w:t xml:space="preserve">Minor </w:t>
      </w:r>
      <w:r w:rsidRPr="00473C78">
        <w:rPr>
          <w:rFonts w:ascii="Arial" w:hAnsi="Arial" w:cs="Arial"/>
        </w:rPr>
        <w:t>Works Schemes for Single or Multiple Task Periods (12 months), in which each task value (within a Task Period) does not exceed £1m</w:t>
      </w:r>
      <w:r w:rsidR="007B2FCB">
        <w:rPr>
          <w:rFonts w:ascii="Arial" w:hAnsi="Arial" w:cs="Arial"/>
        </w:rPr>
        <w:t xml:space="preserve"> (there may be multiple Tasks within a project)</w:t>
      </w:r>
      <w:r w:rsidRPr="00473C78">
        <w:rPr>
          <w:rFonts w:ascii="Arial" w:hAnsi="Arial" w:cs="Arial"/>
        </w:rPr>
        <w:t>;</w:t>
      </w:r>
    </w:p>
    <w:p w:rsidR="00473C78" w:rsidRPr="00473C78" w:rsidRDefault="00473C78" w:rsidP="00473C78">
      <w:pPr>
        <w:pStyle w:val="ListParagraph"/>
        <w:spacing w:line="240" w:lineRule="auto"/>
        <w:rPr>
          <w:rFonts w:ascii="Arial" w:hAnsi="Arial" w:cs="Arial"/>
        </w:rPr>
      </w:pPr>
    </w:p>
    <w:p w:rsidR="00473C78" w:rsidRPr="00473C78" w:rsidRDefault="00473C78" w:rsidP="00473C78">
      <w:pPr>
        <w:pStyle w:val="ListParagraph"/>
        <w:spacing w:line="240" w:lineRule="auto"/>
        <w:ind w:left="1440" w:hanging="720"/>
        <w:rPr>
          <w:rFonts w:ascii="Arial" w:hAnsi="Arial" w:cs="Arial"/>
        </w:rPr>
      </w:pPr>
      <w:r w:rsidRPr="00473C78">
        <w:rPr>
          <w:rFonts w:ascii="Arial" w:hAnsi="Arial" w:cs="Arial"/>
        </w:rPr>
        <w:t>•</w:t>
      </w:r>
      <w:r w:rsidRPr="00473C78">
        <w:rPr>
          <w:rFonts w:ascii="Arial" w:hAnsi="Arial" w:cs="Arial"/>
        </w:rPr>
        <w:tab/>
        <w:t>Infrastructure upgrades (roads, plant, etc) and non-health buildings (car parks, etc)</w:t>
      </w:r>
    </w:p>
    <w:p w:rsidR="00473C78" w:rsidRPr="00473C78" w:rsidRDefault="00473C78" w:rsidP="00473C78">
      <w:pPr>
        <w:pStyle w:val="ListParagraph"/>
        <w:spacing w:line="240" w:lineRule="auto"/>
        <w:rPr>
          <w:rFonts w:ascii="Arial" w:hAnsi="Arial" w:cs="Arial"/>
        </w:rPr>
      </w:pPr>
    </w:p>
    <w:p w:rsidR="00473C78" w:rsidRPr="00473C78" w:rsidRDefault="00473C78" w:rsidP="00473C78">
      <w:pPr>
        <w:pStyle w:val="ListParagraph"/>
        <w:spacing w:line="240" w:lineRule="auto"/>
        <w:rPr>
          <w:rFonts w:ascii="Arial" w:hAnsi="Arial" w:cs="Arial"/>
        </w:rPr>
      </w:pPr>
      <w:r w:rsidRPr="00473C78">
        <w:rPr>
          <w:rFonts w:ascii="Arial" w:hAnsi="Arial" w:cs="Arial"/>
        </w:rPr>
        <w:t>•</w:t>
      </w:r>
      <w:r w:rsidRPr="00473C78">
        <w:rPr>
          <w:rFonts w:ascii="Arial" w:hAnsi="Arial" w:cs="Arial"/>
        </w:rPr>
        <w:tab/>
        <w:t>Feasibility studies.</w:t>
      </w:r>
    </w:p>
    <w:p w:rsidR="00473C78" w:rsidRPr="00473C78" w:rsidRDefault="00473C78" w:rsidP="00473C78">
      <w:pPr>
        <w:pStyle w:val="ListParagraph"/>
        <w:spacing w:line="240" w:lineRule="auto"/>
        <w:rPr>
          <w:rFonts w:ascii="Arial" w:hAnsi="Arial" w:cs="Arial"/>
        </w:rPr>
      </w:pPr>
    </w:p>
    <w:p w:rsidR="00473C78" w:rsidRPr="00473C78" w:rsidRDefault="00473C78" w:rsidP="00473C78">
      <w:pPr>
        <w:pStyle w:val="ListParagraph"/>
        <w:spacing w:line="360" w:lineRule="auto"/>
        <w:rPr>
          <w:rFonts w:ascii="Arial" w:hAnsi="Arial" w:cs="Arial"/>
        </w:rPr>
      </w:pPr>
      <w:r w:rsidRPr="00473C78">
        <w:rPr>
          <w:rFonts w:ascii="Arial" w:hAnsi="Arial" w:cs="Arial"/>
        </w:rPr>
        <w:t>P</w:t>
      </w:r>
      <w:r>
        <w:rPr>
          <w:rFonts w:ascii="Arial" w:hAnsi="Arial" w:cs="Arial"/>
        </w:rPr>
        <w:t xml:space="preserve">22 </w:t>
      </w:r>
      <w:r w:rsidRPr="00473C78">
        <w:rPr>
          <w:rFonts w:ascii="Arial" w:hAnsi="Arial" w:cs="Arial"/>
        </w:rPr>
        <w:t xml:space="preserve">can be used by any </w:t>
      </w:r>
      <w:r>
        <w:rPr>
          <w:rFonts w:ascii="Arial" w:hAnsi="Arial" w:cs="Arial"/>
        </w:rPr>
        <w:t xml:space="preserve">Health and Social Care </w:t>
      </w:r>
      <w:r w:rsidRPr="00473C78">
        <w:rPr>
          <w:rFonts w:ascii="Arial" w:hAnsi="Arial" w:cs="Arial"/>
        </w:rPr>
        <w:t>organisation or any non-NHS organisation collaborating with an NHS organisation for the provision of a facility that has a health component.</w:t>
      </w:r>
    </w:p>
    <w:p w:rsidR="00365257" w:rsidRPr="00365257" w:rsidRDefault="00365257" w:rsidP="00473C78">
      <w:pPr>
        <w:pStyle w:val="ListParagraph"/>
        <w:spacing w:line="360" w:lineRule="auto"/>
        <w:rPr>
          <w:rFonts w:ascii="Arial" w:hAnsi="Arial" w:cs="Arial"/>
        </w:rPr>
      </w:pPr>
    </w:p>
    <w:p w:rsidR="00473C78" w:rsidRDefault="00473C78" w:rsidP="00473C78">
      <w:pPr>
        <w:spacing w:line="360" w:lineRule="auto"/>
        <w:ind w:left="720"/>
        <w:rPr>
          <w:rFonts w:ascii="Arial" w:hAnsi="Arial" w:cs="Arial"/>
        </w:rPr>
      </w:pPr>
      <w:r w:rsidRPr="00473C78">
        <w:rPr>
          <w:rFonts w:ascii="Arial" w:hAnsi="Arial" w:cs="Arial"/>
        </w:rPr>
        <w:t>Where a</w:t>
      </w:r>
      <w:r>
        <w:rPr>
          <w:rFonts w:ascii="Arial" w:hAnsi="Arial" w:cs="Arial"/>
        </w:rPr>
        <w:t xml:space="preserve"> client </w:t>
      </w:r>
      <w:r w:rsidRPr="00473C78">
        <w:rPr>
          <w:rFonts w:ascii="Arial" w:hAnsi="Arial" w:cs="Arial"/>
        </w:rPr>
        <w:t>is proposing to undertake a scheme and would like to learn more about the P</w:t>
      </w:r>
      <w:r>
        <w:rPr>
          <w:rFonts w:ascii="Arial" w:hAnsi="Arial" w:cs="Arial"/>
        </w:rPr>
        <w:t>22</w:t>
      </w:r>
      <w:r w:rsidRPr="00473C78">
        <w:rPr>
          <w:rFonts w:ascii="Arial" w:hAnsi="Arial" w:cs="Arial"/>
        </w:rPr>
        <w:t xml:space="preserve"> process, they should contact their local Implementation Advisor (IA) first</w:t>
      </w:r>
      <w:r>
        <w:rPr>
          <w:rFonts w:ascii="Arial" w:hAnsi="Arial" w:cs="Arial"/>
        </w:rPr>
        <w:t>.  IA details are available on the P22 website.</w:t>
      </w:r>
    </w:p>
    <w:p w:rsidR="00124C00" w:rsidRDefault="00124C00" w:rsidP="00473C78">
      <w:pPr>
        <w:spacing w:line="240" w:lineRule="auto"/>
        <w:ind w:left="720"/>
        <w:rPr>
          <w:rFonts w:ascii="Arial" w:hAnsi="Arial" w:cs="Arial"/>
        </w:rPr>
      </w:pPr>
      <w:r w:rsidRPr="00124C00">
        <w:rPr>
          <w:rFonts w:ascii="Arial" w:hAnsi="Arial" w:cs="Arial"/>
        </w:rPr>
        <w:tab/>
      </w:r>
    </w:p>
    <w:p w:rsidR="00124C00" w:rsidRDefault="00124C00" w:rsidP="00124C00">
      <w:pPr>
        <w:spacing w:line="240" w:lineRule="auto"/>
        <w:ind w:firstLine="720"/>
        <w:rPr>
          <w:rFonts w:ascii="Arial" w:hAnsi="Arial" w:cs="Arial"/>
        </w:rPr>
      </w:pPr>
    </w:p>
    <w:p w:rsidR="00390851" w:rsidRDefault="0066799E" w:rsidP="007B2FCB">
      <w:pPr>
        <w:spacing w:line="360" w:lineRule="auto"/>
        <w:ind w:firstLine="720"/>
        <w:rPr>
          <w:rFonts w:ascii="Arial" w:hAnsi="Arial" w:cs="Arial"/>
        </w:rPr>
      </w:pPr>
      <w:r>
        <w:rPr>
          <w:rFonts w:ascii="Arial" w:hAnsi="Arial" w:cs="Arial"/>
          <w:b/>
        </w:rPr>
        <w:t>2.5</w:t>
      </w:r>
      <w:r w:rsidR="00473C78" w:rsidRPr="00473C78">
        <w:rPr>
          <w:rFonts w:ascii="Arial" w:hAnsi="Arial" w:cs="Arial"/>
          <w:b/>
        </w:rPr>
        <w:tab/>
        <w:t xml:space="preserve">Selection </w:t>
      </w:r>
      <w:r w:rsidR="008D7CDF">
        <w:rPr>
          <w:rFonts w:ascii="Arial" w:hAnsi="Arial" w:cs="Arial"/>
          <w:b/>
        </w:rPr>
        <w:t xml:space="preserve">(call-off) </w:t>
      </w:r>
      <w:r w:rsidR="00473C78" w:rsidRPr="00473C78">
        <w:rPr>
          <w:rFonts w:ascii="Arial" w:hAnsi="Arial" w:cs="Arial"/>
          <w:b/>
        </w:rPr>
        <w:t>of a PSCP by a client</w:t>
      </w:r>
      <w:r w:rsidR="008D7CDF">
        <w:rPr>
          <w:rFonts w:ascii="Arial" w:hAnsi="Arial" w:cs="Arial"/>
          <w:b/>
        </w:rPr>
        <w:t xml:space="preserve"> </w:t>
      </w:r>
    </w:p>
    <w:p w:rsidR="00473C78" w:rsidRDefault="00473C78" w:rsidP="007B2FCB">
      <w:pPr>
        <w:spacing w:line="360" w:lineRule="auto"/>
        <w:ind w:left="720"/>
        <w:rPr>
          <w:rFonts w:ascii="Arial" w:hAnsi="Arial" w:cs="Arial"/>
        </w:rPr>
      </w:pPr>
      <w:r w:rsidRPr="00473C78">
        <w:rPr>
          <w:rFonts w:ascii="Arial" w:hAnsi="Arial" w:cs="Arial"/>
        </w:rPr>
        <w:t>When selecting a Principa</w:t>
      </w:r>
      <w:r w:rsidR="007E17C4">
        <w:rPr>
          <w:rFonts w:ascii="Arial" w:hAnsi="Arial" w:cs="Arial"/>
        </w:rPr>
        <w:t>l supply chain Partner (PSCP), c</w:t>
      </w:r>
      <w:r w:rsidRPr="00473C78">
        <w:rPr>
          <w:rFonts w:ascii="Arial" w:hAnsi="Arial" w:cs="Arial"/>
        </w:rPr>
        <w:t>lients should</w:t>
      </w:r>
      <w:r w:rsidR="007E17C4">
        <w:rPr>
          <w:rFonts w:ascii="Arial" w:hAnsi="Arial" w:cs="Arial"/>
        </w:rPr>
        <w:t xml:space="preserve"> </w:t>
      </w:r>
      <w:r w:rsidRPr="00473C78">
        <w:rPr>
          <w:rFonts w:ascii="Arial" w:hAnsi="Arial" w:cs="Arial"/>
        </w:rPr>
        <w:t xml:space="preserve">follow the process set out in </w:t>
      </w:r>
      <w:r w:rsidR="007E17C4">
        <w:rPr>
          <w:rFonts w:ascii="Arial" w:hAnsi="Arial" w:cs="Arial"/>
        </w:rPr>
        <w:t>FWK05 – scheme selection process</w:t>
      </w:r>
      <w:r w:rsidR="009B4B73">
        <w:rPr>
          <w:rFonts w:ascii="Arial" w:hAnsi="Arial" w:cs="Arial"/>
        </w:rPr>
        <w:t>,</w:t>
      </w:r>
      <w:r w:rsidR="007E17C4">
        <w:rPr>
          <w:rFonts w:ascii="Arial" w:hAnsi="Arial" w:cs="Arial"/>
        </w:rPr>
        <w:t xml:space="preserve"> which is downloadable from the P22 club site.</w:t>
      </w:r>
      <w:r w:rsidR="0012348D">
        <w:rPr>
          <w:rFonts w:ascii="Arial" w:hAnsi="Arial" w:cs="Arial"/>
        </w:rPr>
        <w:t xml:space="preserve">  P22 selection is based upon 70% qualitative and 30% cost.</w:t>
      </w:r>
    </w:p>
    <w:p w:rsidR="007E17C4" w:rsidRDefault="007E17C4" w:rsidP="007E17C4">
      <w:pPr>
        <w:spacing w:line="360" w:lineRule="auto"/>
        <w:ind w:left="720"/>
        <w:rPr>
          <w:rFonts w:ascii="Arial" w:hAnsi="Arial" w:cs="Arial"/>
        </w:rPr>
      </w:pPr>
    </w:p>
    <w:p w:rsidR="007E17C4" w:rsidRPr="007E17C4" w:rsidRDefault="007E17C4" w:rsidP="007E17C4">
      <w:pPr>
        <w:spacing w:line="360" w:lineRule="auto"/>
        <w:ind w:left="720"/>
        <w:rPr>
          <w:rFonts w:ascii="Arial" w:hAnsi="Arial" w:cs="Arial"/>
        </w:rPr>
      </w:pPr>
      <w:r w:rsidRPr="007E17C4">
        <w:rPr>
          <w:rFonts w:ascii="Arial" w:hAnsi="Arial" w:cs="Arial"/>
        </w:rPr>
        <w:t>Some key points about the PSCP selection process are:</w:t>
      </w:r>
    </w:p>
    <w:p w:rsidR="007E17C4" w:rsidRPr="007E17C4" w:rsidRDefault="007E17C4" w:rsidP="007E17C4">
      <w:pPr>
        <w:spacing w:line="360" w:lineRule="auto"/>
        <w:ind w:left="720"/>
        <w:rPr>
          <w:rFonts w:ascii="Arial" w:hAnsi="Arial" w:cs="Arial"/>
        </w:rPr>
      </w:pPr>
    </w:p>
    <w:p w:rsidR="007E17C4" w:rsidRP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t xml:space="preserve">A </w:t>
      </w:r>
      <w:r>
        <w:rPr>
          <w:rFonts w:ascii="Arial" w:hAnsi="Arial" w:cs="Arial"/>
        </w:rPr>
        <w:t>c</w:t>
      </w:r>
      <w:r w:rsidRPr="007E17C4">
        <w:rPr>
          <w:rFonts w:ascii="Arial" w:hAnsi="Arial" w:cs="Arial"/>
        </w:rPr>
        <w:t xml:space="preserve">lient can select and appoint a single PSCP to a scheme for the delivery of </w:t>
      </w:r>
      <w:r w:rsidR="007B2FCB">
        <w:rPr>
          <w:rFonts w:ascii="Arial" w:hAnsi="Arial" w:cs="Arial"/>
        </w:rPr>
        <w:t xml:space="preserve">a single or multiple </w:t>
      </w:r>
      <w:r w:rsidRPr="007E17C4">
        <w:rPr>
          <w:rFonts w:ascii="Arial" w:hAnsi="Arial" w:cs="Arial"/>
        </w:rPr>
        <w:t>projects;</w:t>
      </w:r>
    </w:p>
    <w:p w:rsidR="007E17C4" w:rsidRPr="007E17C4" w:rsidRDefault="007E17C4" w:rsidP="007B2FCB">
      <w:pPr>
        <w:spacing w:line="240" w:lineRule="auto"/>
        <w:ind w:left="720"/>
        <w:rPr>
          <w:rFonts w:ascii="Arial" w:hAnsi="Arial" w:cs="Arial"/>
        </w:rPr>
      </w:pPr>
    </w:p>
    <w:p w:rsidR="007E17C4" w:rsidRP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t>The P</w:t>
      </w:r>
      <w:r>
        <w:rPr>
          <w:rFonts w:ascii="Arial" w:hAnsi="Arial" w:cs="Arial"/>
        </w:rPr>
        <w:t>22</w:t>
      </w:r>
      <w:r w:rsidR="007B2FCB">
        <w:rPr>
          <w:rFonts w:ascii="Arial" w:hAnsi="Arial" w:cs="Arial"/>
        </w:rPr>
        <w:t xml:space="preserve"> team will support the c</w:t>
      </w:r>
      <w:r w:rsidRPr="007E17C4">
        <w:rPr>
          <w:rFonts w:ascii="Arial" w:hAnsi="Arial" w:cs="Arial"/>
        </w:rPr>
        <w:t>lient in the engagement</w:t>
      </w:r>
      <w:r>
        <w:rPr>
          <w:rFonts w:ascii="Arial" w:hAnsi="Arial" w:cs="Arial"/>
        </w:rPr>
        <w:t xml:space="preserve"> </w:t>
      </w:r>
      <w:r w:rsidRPr="007E17C4">
        <w:rPr>
          <w:rFonts w:ascii="Arial" w:hAnsi="Arial" w:cs="Arial"/>
        </w:rPr>
        <w:t>of P</w:t>
      </w:r>
      <w:r>
        <w:rPr>
          <w:rFonts w:ascii="Arial" w:hAnsi="Arial" w:cs="Arial"/>
        </w:rPr>
        <w:t>22</w:t>
      </w:r>
      <w:r w:rsidRPr="007E17C4">
        <w:rPr>
          <w:rFonts w:ascii="Arial" w:hAnsi="Arial" w:cs="Arial"/>
        </w:rPr>
        <w:t xml:space="preserve">, </w:t>
      </w:r>
      <w:r w:rsidR="007B2FCB">
        <w:rPr>
          <w:rFonts w:ascii="Arial" w:hAnsi="Arial" w:cs="Arial"/>
        </w:rPr>
        <w:t>obtaining</w:t>
      </w:r>
      <w:r w:rsidRPr="007E17C4">
        <w:rPr>
          <w:rFonts w:ascii="Arial" w:hAnsi="Arial" w:cs="Arial"/>
        </w:rPr>
        <w:t xml:space="preserve"> the required training and appointing the PSCP;</w:t>
      </w:r>
    </w:p>
    <w:p w:rsidR="007E17C4" w:rsidRPr="007E17C4" w:rsidRDefault="007E17C4" w:rsidP="007B2FCB">
      <w:pPr>
        <w:spacing w:line="240" w:lineRule="auto"/>
        <w:ind w:left="720"/>
        <w:rPr>
          <w:rFonts w:ascii="Arial" w:hAnsi="Arial" w:cs="Arial"/>
        </w:rPr>
      </w:pPr>
    </w:p>
    <w:p w:rsidR="007E17C4" w:rsidRP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t xml:space="preserve">Selection and appointment </w:t>
      </w:r>
      <w:r>
        <w:rPr>
          <w:rFonts w:ascii="Arial" w:hAnsi="Arial" w:cs="Arial"/>
        </w:rPr>
        <w:t xml:space="preserve">can be undertaken in </w:t>
      </w:r>
      <w:r w:rsidRPr="007E17C4">
        <w:rPr>
          <w:rFonts w:ascii="Arial" w:hAnsi="Arial" w:cs="Arial"/>
        </w:rPr>
        <w:t>4 weeks. However, the</w:t>
      </w:r>
      <w:r>
        <w:rPr>
          <w:rFonts w:ascii="Arial" w:hAnsi="Arial" w:cs="Arial"/>
        </w:rPr>
        <w:t xml:space="preserve"> c</w:t>
      </w:r>
      <w:r w:rsidRPr="007E17C4">
        <w:rPr>
          <w:rFonts w:ascii="Arial" w:hAnsi="Arial" w:cs="Arial"/>
        </w:rPr>
        <w:t>lient may wish to set the timescale for the process to suit their requirement;</w:t>
      </w:r>
    </w:p>
    <w:p w:rsidR="007E17C4" w:rsidRPr="007E17C4" w:rsidRDefault="007E17C4" w:rsidP="007B2FCB">
      <w:pPr>
        <w:spacing w:line="240" w:lineRule="auto"/>
        <w:ind w:left="720"/>
        <w:rPr>
          <w:rFonts w:ascii="Arial" w:hAnsi="Arial" w:cs="Arial"/>
        </w:rPr>
      </w:pPr>
    </w:p>
    <w:p w:rsidR="007E17C4" w:rsidRP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t xml:space="preserve">The selection process is compliant with </w:t>
      </w:r>
      <w:r>
        <w:rPr>
          <w:rFonts w:ascii="Arial" w:hAnsi="Arial" w:cs="Arial"/>
        </w:rPr>
        <w:t>PCR2015</w:t>
      </w:r>
      <w:r w:rsidRPr="007E17C4">
        <w:rPr>
          <w:rFonts w:ascii="Arial" w:hAnsi="Arial" w:cs="Arial"/>
        </w:rPr>
        <w:t>.</w:t>
      </w:r>
      <w:r>
        <w:rPr>
          <w:rFonts w:ascii="Arial" w:hAnsi="Arial" w:cs="Arial"/>
        </w:rPr>
        <w:t xml:space="preserve"> </w:t>
      </w:r>
      <w:r w:rsidRPr="007E17C4">
        <w:rPr>
          <w:rFonts w:ascii="Arial" w:hAnsi="Arial" w:cs="Arial"/>
        </w:rPr>
        <w:t xml:space="preserve"> Deviation from the process may le</w:t>
      </w:r>
      <w:r>
        <w:rPr>
          <w:rFonts w:ascii="Arial" w:hAnsi="Arial" w:cs="Arial"/>
        </w:rPr>
        <w:t>ad to a non-compliant call-off.</w:t>
      </w:r>
    </w:p>
    <w:p w:rsidR="007E17C4" w:rsidRPr="007E17C4" w:rsidRDefault="007E17C4" w:rsidP="007B2FCB">
      <w:pPr>
        <w:spacing w:line="240" w:lineRule="auto"/>
        <w:ind w:left="720"/>
        <w:rPr>
          <w:rFonts w:ascii="Arial" w:hAnsi="Arial" w:cs="Arial"/>
        </w:rPr>
      </w:pPr>
    </w:p>
    <w:p w:rsidR="007E17C4" w:rsidRP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t>P</w:t>
      </w:r>
      <w:r w:rsidR="00B510F1">
        <w:rPr>
          <w:rFonts w:ascii="Arial" w:hAnsi="Arial" w:cs="Arial"/>
        </w:rPr>
        <w:t>22</w:t>
      </w:r>
      <w:r w:rsidRPr="007E17C4">
        <w:rPr>
          <w:rFonts w:ascii="Arial" w:hAnsi="Arial" w:cs="Arial"/>
        </w:rPr>
        <w:t xml:space="preserve"> provides a </w:t>
      </w:r>
      <w:r w:rsidR="00B510F1">
        <w:rPr>
          <w:rFonts w:ascii="Arial" w:hAnsi="Arial" w:cs="Arial"/>
        </w:rPr>
        <w:t xml:space="preserve">mandatory </w:t>
      </w:r>
      <w:r w:rsidRPr="007E17C4">
        <w:rPr>
          <w:rFonts w:ascii="Arial" w:hAnsi="Arial" w:cs="Arial"/>
        </w:rPr>
        <w:t xml:space="preserve">selection tool </w:t>
      </w:r>
      <w:r w:rsidR="00B510F1">
        <w:rPr>
          <w:rFonts w:ascii="Arial" w:hAnsi="Arial" w:cs="Arial"/>
        </w:rPr>
        <w:t xml:space="preserve">(available from your IA) </w:t>
      </w:r>
      <w:r w:rsidRPr="007E17C4">
        <w:rPr>
          <w:rFonts w:ascii="Arial" w:hAnsi="Arial" w:cs="Arial"/>
        </w:rPr>
        <w:t xml:space="preserve">to assist the </w:t>
      </w:r>
      <w:r w:rsidR="00B510F1">
        <w:rPr>
          <w:rFonts w:ascii="Arial" w:hAnsi="Arial" w:cs="Arial"/>
        </w:rPr>
        <w:t>c</w:t>
      </w:r>
      <w:r w:rsidRPr="007E17C4">
        <w:rPr>
          <w:rFonts w:ascii="Arial" w:hAnsi="Arial" w:cs="Arial"/>
        </w:rPr>
        <w:t xml:space="preserve">lient through the selection process. The tool </w:t>
      </w:r>
      <w:r w:rsidR="00B510F1">
        <w:rPr>
          <w:rFonts w:ascii="Arial" w:hAnsi="Arial" w:cs="Arial"/>
        </w:rPr>
        <w:t xml:space="preserve">enables </w:t>
      </w:r>
      <w:r w:rsidRPr="007E17C4">
        <w:rPr>
          <w:rFonts w:ascii="Arial" w:hAnsi="Arial" w:cs="Arial"/>
        </w:rPr>
        <w:t>criteria identification, scoring method</w:t>
      </w:r>
      <w:r w:rsidR="007B2FCB">
        <w:rPr>
          <w:rFonts w:ascii="Arial" w:hAnsi="Arial" w:cs="Arial"/>
        </w:rPr>
        <w:t>ology</w:t>
      </w:r>
      <w:r w:rsidR="00B510F1">
        <w:rPr>
          <w:rFonts w:ascii="Arial" w:hAnsi="Arial" w:cs="Arial"/>
        </w:rPr>
        <w:t xml:space="preserve">, moderation </w:t>
      </w:r>
      <w:r w:rsidRPr="007E17C4">
        <w:rPr>
          <w:rFonts w:ascii="Arial" w:hAnsi="Arial" w:cs="Arial"/>
        </w:rPr>
        <w:t xml:space="preserve">and </w:t>
      </w:r>
      <w:proofErr w:type="gramStart"/>
      <w:r w:rsidRPr="007E17C4">
        <w:rPr>
          <w:rFonts w:ascii="Arial" w:hAnsi="Arial" w:cs="Arial"/>
        </w:rPr>
        <w:t>feedback</w:t>
      </w:r>
      <w:r w:rsidR="007B2FCB">
        <w:rPr>
          <w:rFonts w:ascii="Arial" w:hAnsi="Arial" w:cs="Arial"/>
        </w:rPr>
        <w:t>,</w:t>
      </w:r>
      <w:r w:rsidRPr="007E17C4">
        <w:rPr>
          <w:rFonts w:ascii="Arial" w:hAnsi="Arial" w:cs="Arial"/>
        </w:rPr>
        <w:t xml:space="preserve"> that</w:t>
      </w:r>
      <w:proofErr w:type="gramEnd"/>
      <w:r w:rsidRPr="007E17C4">
        <w:rPr>
          <w:rFonts w:ascii="Arial" w:hAnsi="Arial" w:cs="Arial"/>
        </w:rPr>
        <w:t xml:space="preserve"> </w:t>
      </w:r>
      <w:r w:rsidR="00B510F1">
        <w:rPr>
          <w:rFonts w:ascii="Arial" w:hAnsi="Arial" w:cs="Arial"/>
        </w:rPr>
        <w:t>supports audit.</w:t>
      </w:r>
    </w:p>
    <w:p w:rsidR="007E17C4" w:rsidRPr="007E17C4" w:rsidRDefault="007E17C4" w:rsidP="007E17C4">
      <w:pPr>
        <w:spacing w:line="360" w:lineRule="auto"/>
        <w:ind w:left="720"/>
        <w:rPr>
          <w:rFonts w:ascii="Arial" w:hAnsi="Arial" w:cs="Arial"/>
        </w:rPr>
      </w:pPr>
    </w:p>
    <w:p w:rsidR="007E17C4" w:rsidRPr="007E17C4" w:rsidRDefault="007E17C4" w:rsidP="007E17C4">
      <w:pPr>
        <w:spacing w:line="360" w:lineRule="auto"/>
        <w:ind w:left="720"/>
        <w:rPr>
          <w:rFonts w:ascii="Arial" w:hAnsi="Arial" w:cs="Arial"/>
        </w:rPr>
      </w:pPr>
      <w:r w:rsidRPr="007E17C4">
        <w:rPr>
          <w:rFonts w:ascii="Arial" w:hAnsi="Arial" w:cs="Arial"/>
        </w:rPr>
        <w:t>The following summarises the P</w:t>
      </w:r>
      <w:r w:rsidR="0032093B">
        <w:rPr>
          <w:rFonts w:ascii="Arial" w:hAnsi="Arial" w:cs="Arial"/>
        </w:rPr>
        <w:t>22</w:t>
      </w:r>
      <w:r w:rsidRPr="007E17C4">
        <w:rPr>
          <w:rFonts w:ascii="Arial" w:hAnsi="Arial" w:cs="Arial"/>
        </w:rPr>
        <w:t xml:space="preserve"> </w:t>
      </w:r>
      <w:r w:rsidR="00B510F1">
        <w:rPr>
          <w:rFonts w:ascii="Arial" w:hAnsi="Arial" w:cs="Arial"/>
        </w:rPr>
        <w:t>PSCP selection process for c</w:t>
      </w:r>
      <w:r w:rsidRPr="007E17C4">
        <w:rPr>
          <w:rFonts w:ascii="Arial" w:hAnsi="Arial" w:cs="Arial"/>
        </w:rPr>
        <w:t>lients:</w:t>
      </w:r>
    </w:p>
    <w:p w:rsidR="007E17C4" w:rsidRPr="007E17C4" w:rsidRDefault="007E17C4" w:rsidP="007E17C4">
      <w:pPr>
        <w:spacing w:line="360" w:lineRule="auto"/>
        <w:ind w:left="720"/>
        <w:rPr>
          <w:rFonts w:ascii="Arial" w:hAnsi="Arial" w:cs="Arial"/>
        </w:rPr>
      </w:pPr>
    </w:p>
    <w:p w:rsidR="007E17C4" w:rsidRDefault="007E17C4" w:rsidP="007B2FCB">
      <w:pPr>
        <w:spacing w:line="240" w:lineRule="auto"/>
        <w:ind w:left="720"/>
        <w:rPr>
          <w:rFonts w:ascii="Arial" w:hAnsi="Arial" w:cs="Arial"/>
        </w:rPr>
      </w:pPr>
      <w:r w:rsidRPr="007E17C4">
        <w:rPr>
          <w:rFonts w:ascii="Arial" w:hAnsi="Arial" w:cs="Arial"/>
        </w:rPr>
        <w:t>•</w:t>
      </w:r>
      <w:r w:rsidRPr="007E17C4">
        <w:rPr>
          <w:rFonts w:ascii="Arial" w:hAnsi="Arial" w:cs="Arial"/>
        </w:rPr>
        <w:tab/>
        <w:t xml:space="preserve">The Client will agree </w:t>
      </w:r>
      <w:r w:rsidR="00303957">
        <w:rPr>
          <w:rFonts w:ascii="Arial" w:hAnsi="Arial" w:cs="Arial"/>
        </w:rPr>
        <w:t xml:space="preserve">qualitative </w:t>
      </w:r>
      <w:r w:rsidRPr="007E17C4">
        <w:rPr>
          <w:rFonts w:ascii="Arial" w:hAnsi="Arial" w:cs="Arial"/>
        </w:rPr>
        <w:t>selection criteria</w:t>
      </w:r>
      <w:r w:rsidR="00B510F1">
        <w:rPr>
          <w:rFonts w:ascii="Arial" w:hAnsi="Arial" w:cs="Arial"/>
        </w:rPr>
        <w:t xml:space="preserve">, rank </w:t>
      </w:r>
      <w:r w:rsidRPr="007E17C4">
        <w:rPr>
          <w:rFonts w:ascii="Arial" w:hAnsi="Arial" w:cs="Arial"/>
        </w:rPr>
        <w:t>and weightings;</w:t>
      </w:r>
    </w:p>
    <w:p w:rsidR="0032093B" w:rsidRPr="007E17C4" w:rsidRDefault="0032093B" w:rsidP="007B2FCB">
      <w:pPr>
        <w:spacing w:line="240" w:lineRule="auto"/>
        <w:ind w:left="720"/>
        <w:rPr>
          <w:rFonts w:ascii="Arial" w:hAnsi="Arial" w:cs="Arial"/>
        </w:rPr>
      </w:pPr>
    </w:p>
    <w:p w:rsidR="00303957" w:rsidRDefault="0012348D" w:rsidP="00303957">
      <w:pPr>
        <w:spacing w:line="240" w:lineRule="auto"/>
        <w:ind w:left="1440" w:hanging="720"/>
        <w:rPr>
          <w:rFonts w:ascii="Arial" w:hAnsi="Arial" w:cs="Arial"/>
        </w:rPr>
      </w:pPr>
      <w:r>
        <w:rPr>
          <w:rFonts w:ascii="Arial" w:hAnsi="Arial" w:cs="Arial"/>
        </w:rPr>
        <w:t>•</w:t>
      </w:r>
      <w:r>
        <w:rPr>
          <w:rFonts w:ascii="Arial" w:hAnsi="Arial" w:cs="Arial"/>
        </w:rPr>
        <w:tab/>
      </w:r>
      <w:r w:rsidR="00303957">
        <w:rPr>
          <w:rFonts w:ascii="Arial" w:hAnsi="Arial" w:cs="Arial"/>
        </w:rPr>
        <w:t>The Client will identify which Commercial criteria are to be used;</w:t>
      </w:r>
    </w:p>
    <w:p w:rsidR="00303957" w:rsidRDefault="00303957" w:rsidP="007B2FCB">
      <w:pPr>
        <w:spacing w:line="240" w:lineRule="auto"/>
        <w:ind w:left="1440" w:hanging="720"/>
        <w:rPr>
          <w:rFonts w:ascii="Arial" w:hAnsi="Arial" w:cs="Arial"/>
        </w:rPr>
      </w:pPr>
    </w:p>
    <w:p w:rsidR="007E17C4" w:rsidRPr="00303957" w:rsidRDefault="00303957" w:rsidP="00303957">
      <w:pPr>
        <w:pStyle w:val="ListParagraph"/>
        <w:numPr>
          <w:ilvl w:val="0"/>
          <w:numId w:val="13"/>
        </w:numPr>
        <w:spacing w:line="240" w:lineRule="auto"/>
        <w:rPr>
          <w:rFonts w:ascii="Arial" w:hAnsi="Arial" w:cs="Arial"/>
        </w:rPr>
      </w:pPr>
      <w:r>
        <w:rPr>
          <w:rFonts w:ascii="Arial" w:hAnsi="Arial" w:cs="Arial"/>
        </w:rPr>
        <w:t xml:space="preserve">     </w:t>
      </w:r>
      <w:r w:rsidR="0012348D" w:rsidRPr="00303957">
        <w:rPr>
          <w:rFonts w:ascii="Arial" w:hAnsi="Arial" w:cs="Arial"/>
        </w:rPr>
        <w:t>Client releases a High-L</w:t>
      </w:r>
      <w:r w:rsidR="007E17C4" w:rsidRPr="00303957">
        <w:rPr>
          <w:rFonts w:ascii="Arial" w:hAnsi="Arial" w:cs="Arial"/>
        </w:rPr>
        <w:t xml:space="preserve">evel </w:t>
      </w:r>
      <w:r w:rsidR="0012348D" w:rsidRPr="00303957">
        <w:rPr>
          <w:rFonts w:ascii="Arial" w:hAnsi="Arial" w:cs="Arial"/>
        </w:rPr>
        <w:t>Information P</w:t>
      </w:r>
      <w:r w:rsidR="007E17C4" w:rsidRPr="00303957">
        <w:rPr>
          <w:rFonts w:ascii="Arial" w:hAnsi="Arial" w:cs="Arial"/>
        </w:rPr>
        <w:t xml:space="preserve">ack </w:t>
      </w:r>
      <w:r w:rsidR="0012348D" w:rsidRPr="00303957">
        <w:rPr>
          <w:rFonts w:ascii="Arial" w:hAnsi="Arial" w:cs="Arial"/>
        </w:rPr>
        <w:t xml:space="preserve">(HLIP) </w:t>
      </w:r>
      <w:r w:rsidR="007E17C4" w:rsidRPr="00303957">
        <w:rPr>
          <w:rFonts w:ascii="Arial" w:hAnsi="Arial" w:cs="Arial"/>
        </w:rPr>
        <w:t>to all six</w:t>
      </w:r>
      <w:r w:rsidR="00B510F1" w:rsidRPr="00303957">
        <w:rPr>
          <w:rFonts w:ascii="Arial" w:hAnsi="Arial" w:cs="Arial"/>
        </w:rPr>
        <w:t xml:space="preserve"> </w:t>
      </w:r>
      <w:r w:rsidR="007E17C4" w:rsidRPr="00303957">
        <w:rPr>
          <w:rFonts w:ascii="Arial" w:hAnsi="Arial" w:cs="Arial"/>
        </w:rPr>
        <w:t>PSCPs;</w:t>
      </w:r>
    </w:p>
    <w:p w:rsidR="0032093B" w:rsidRPr="007E17C4" w:rsidRDefault="0032093B" w:rsidP="007B2FCB">
      <w:pPr>
        <w:spacing w:line="240" w:lineRule="auto"/>
        <w:ind w:left="1440" w:hanging="720"/>
        <w:rPr>
          <w:rFonts w:ascii="Arial" w:hAnsi="Arial" w:cs="Arial"/>
        </w:rPr>
      </w:pPr>
    </w:p>
    <w:p w:rsidR="007E17C4" w:rsidRDefault="007E17C4" w:rsidP="007B2FCB">
      <w:pPr>
        <w:spacing w:line="240" w:lineRule="auto"/>
        <w:ind w:left="1440" w:hanging="720"/>
        <w:rPr>
          <w:rFonts w:ascii="Arial" w:hAnsi="Arial" w:cs="Arial"/>
        </w:rPr>
      </w:pPr>
      <w:r w:rsidRPr="007E17C4">
        <w:rPr>
          <w:rFonts w:ascii="Arial" w:hAnsi="Arial" w:cs="Arial"/>
        </w:rPr>
        <w:t>•</w:t>
      </w:r>
      <w:r w:rsidRPr="007E17C4">
        <w:rPr>
          <w:rFonts w:ascii="Arial" w:hAnsi="Arial" w:cs="Arial"/>
        </w:rPr>
        <w:tab/>
      </w:r>
      <w:r w:rsidR="009B0845">
        <w:rPr>
          <w:rFonts w:ascii="Arial" w:hAnsi="Arial" w:cs="Arial"/>
        </w:rPr>
        <w:t>Client holds an open day</w:t>
      </w:r>
      <w:r w:rsidR="009B0845" w:rsidRPr="007E17C4">
        <w:rPr>
          <w:rFonts w:ascii="Arial" w:hAnsi="Arial" w:cs="Arial"/>
        </w:rPr>
        <w:t>;</w:t>
      </w:r>
    </w:p>
    <w:p w:rsidR="0032093B" w:rsidRPr="007E17C4" w:rsidRDefault="0032093B" w:rsidP="007B2FCB">
      <w:pPr>
        <w:spacing w:line="240" w:lineRule="auto"/>
        <w:ind w:left="1440" w:hanging="720"/>
        <w:rPr>
          <w:rFonts w:ascii="Arial" w:hAnsi="Arial" w:cs="Arial"/>
        </w:rPr>
      </w:pPr>
    </w:p>
    <w:p w:rsidR="007E17C4" w:rsidRDefault="0012348D" w:rsidP="009B0845">
      <w:pPr>
        <w:spacing w:line="240" w:lineRule="auto"/>
        <w:ind w:left="1440" w:hanging="720"/>
        <w:rPr>
          <w:rFonts w:ascii="Arial" w:hAnsi="Arial" w:cs="Arial"/>
        </w:rPr>
      </w:pPr>
      <w:r>
        <w:rPr>
          <w:rFonts w:ascii="Arial" w:hAnsi="Arial" w:cs="Arial"/>
        </w:rPr>
        <w:t>•</w:t>
      </w:r>
      <w:r>
        <w:rPr>
          <w:rFonts w:ascii="Arial" w:hAnsi="Arial" w:cs="Arial"/>
        </w:rPr>
        <w:tab/>
      </w:r>
      <w:r w:rsidR="009B0845" w:rsidRPr="007E17C4">
        <w:rPr>
          <w:rFonts w:ascii="Arial" w:hAnsi="Arial" w:cs="Arial"/>
        </w:rPr>
        <w:t>PSCPs s</w:t>
      </w:r>
      <w:r w:rsidR="009B0845">
        <w:rPr>
          <w:rFonts w:ascii="Arial" w:hAnsi="Arial" w:cs="Arial"/>
        </w:rPr>
        <w:t>ubmit an</w:t>
      </w:r>
      <w:r w:rsidR="009B0845" w:rsidRPr="007E17C4">
        <w:rPr>
          <w:rFonts w:ascii="Arial" w:hAnsi="Arial" w:cs="Arial"/>
        </w:rPr>
        <w:t xml:space="preserve"> expression of interest to the </w:t>
      </w:r>
      <w:r w:rsidR="009B0845">
        <w:rPr>
          <w:rFonts w:ascii="Arial" w:hAnsi="Arial" w:cs="Arial"/>
        </w:rPr>
        <w:t>c</w:t>
      </w:r>
      <w:r w:rsidR="009B0845" w:rsidRPr="007E17C4">
        <w:rPr>
          <w:rFonts w:ascii="Arial" w:hAnsi="Arial" w:cs="Arial"/>
        </w:rPr>
        <w:t>lient for evaluation</w:t>
      </w:r>
      <w:r w:rsidR="009B0845">
        <w:rPr>
          <w:rFonts w:ascii="Arial" w:hAnsi="Arial" w:cs="Arial"/>
        </w:rPr>
        <w:t xml:space="preserve"> within a stipulated timescale addressing the criteria within the HLIP;</w:t>
      </w:r>
    </w:p>
    <w:p w:rsidR="0032093B" w:rsidRDefault="0032093B" w:rsidP="007B2FCB">
      <w:pPr>
        <w:spacing w:line="240" w:lineRule="auto"/>
        <w:ind w:left="720"/>
        <w:rPr>
          <w:rFonts w:ascii="Arial" w:hAnsi="Arial" w:cs="Arial"/>
        </w:rPr>
      </w:pPr>
    </w:p>
    <w:p w:rsidR="0012348D" w:rsidRDefault="0012348D" w:rsidP="00D16781">
      <w:pPr>
        <w:pStyle w:val="ListParagraph"/>
        <w:numPr>
          <w:ilvl w:val="0"/>
          <w:numId w:val="11"/>
        </w:numPr>
        <w:tabs>
          <w:tab w:val="left" w:pos="1418"/>
        </w:tabs>
        <w:spacing w:line="240" w:lineRule="auto"/>
        <w:ind w:left="1418" w:hanging="709"/>
        <w:rPr>
          <w:rFonts w:ascii="Arial" w:hAnsi="Arial" w:cs="Arial"/>
        </w:rPr>
      </w:pPr>
      <w:r>
        <w:rPr>
          <w:rFonts w:ascii="Arial" w:hAnsi="Arial" w:cs="Arial"/>
        </w:rPr>
        <w:t xml:space="preserve">Client </w:t>
      </w:r>
      <w:r w:rsidR="00303957">
        <w:rPr>
          <w:rFonts w:ascii="Arial" w:hAnsi="Arial" w:cs="Arial"/>
        </w:rPr>
        <w:t>assesses qualitative criteria</w:t>
      </w:r>
      <w:r w:rsidR="00D16781">
        <w:rPr>
          <w:rFonts w:ascii="Arial" w:hAnsi="Arial" w:cs="Arial"/>
        </w:rPr>
        <w:t xml:space="preserve"> (</w:t>
      </w:r>
      <w:r>
        <w:rPr>
          <w:rFonts w:ascii="Arial" w:hAnsi="Arial" w:cs="Arial"/>
        </w:rPr>
        <w:t>70% qualitative</w:t>
      </w:r>
      <w:r w:rsidR="00D16781">
        <w:rPr>
          <w:rFonts w:ascii="Arial" w:hAnsi="Arial" w:cs="Arial"/>
        </w:rPr>
        <w:t>)</w:t>
      </w:r>
      <w:r>
        <w:rPr>
          <w:rFonts w:ascii="Arial" w:hAnsi="Arial" w:cs="Arial"/>
        </w:rPr>
        <w:t>;</w:t>
      </w:r>
    </w:p>
    <w:p w:rsidR="0032093B" w:rsidRPr="0012348D" w:rsidRDefault="0032093B" w:rsidP="00303957">
      <w:pPr>
        <w:pStyle w:val="ListParagraph"/>
        <w:spacing w:line="240" w:lineRule="auto"/>
        <w:ind w:left="1080"/>
        <w:rPr>
          <w:rFonts w:ascii="Arial" w:hAnsi="Arial" w:cs="Arial"/>
        </w:rPr>
      </w:pPr>
    </w:p>
    <w:p w:rsidR="007E17C4" w:rsidRDefault="007E17C4" w:rsidP="00303957">
      <w:pPr>
        <w:spacing w:line="240" w:lineRule="auto"/>
        <w:ind w:left="1440" w:hanging="720"/>
        <w:rPr>
          <w:rFonts w:ascii="Arial" w:hAnsi="Arial" w:cs="Arial"/>
        </w:rPr>
      </w:pPr>
      <w:r w:rsidRPr="007E17C4">
        <w:rPr>
          <w:rFonts w:ascii="Arial" w:hAnsi="Arial" w:cs="Arial"/>
        </w:rPr>
        <w:t>•</w:t>
      </w:r>
      <w:r w:rsidRPr="007E17C4">
        <w:rPr>
          <w:rFonts w:ascii="Arial" w:hAnsi="Arial" w:cs="Arial"/>
        </w:rPr>
        <w:tab/>
        <w:t xml:space="preserve">PSCPs </w:t>
      </w:r>
      <w:r w:rsidR="00303957">
        <w:rPr>
          <w:rFonts w:ascii="Arial" w:hAnsi="Arial" w:cs="Arial"/>
        </w:rPr>
        <w:t xml:space="preserve">that have submitted an EOI </w:t>
      </w:r>
      <w:r w:rsidRPr="007E17C4">
        <w:rPr>
          <w:rFonts w:ascii="Arial" w:hAnsi="Arial" w:cs="Arial"/>
        </w:rPr>
        <w:t xml:space="preserve">are invited to </w:t>
      </w:r>
      <w:r w:rsidR="0012348D">
        <w:rPr>
          <w:rFonts w:ascii="Arial" w:hAnsi="Arial" w:cs="Arial"/>
        </w:rPr>
        <w:t xml:space="preserve">moderation interview for a more detailed examination of </w:t>
      </w:r>
      <w:r w:rsidRPr="007E17C4">
        <w:rPr>
          <w:rFonts w:ascii="Arial" w:hAnsi="Arial" w:cs="Arial"/>
        </w:rPr>
        <w:t xml:space="preserve">their </w:t>
      </w:r>
      <w:r w:rsidR="00303957">
        <w:rPr>
          <w:rFonts w:ascii="Arial" w:hAnsi="Arial" w:cs="Arial"/>
        </w:rPr>
        <w:t>EOI</w:t>
      </w:r>
      <w:r w:rsidRPr="007E17C4">
        <w:rPr>
          <w:rFonts w:ascii="Arial" w:hAnsi="Arial" w:cs="Arial"/>
        </w:rPr>
        <w:t>;</w:t>
      </w:r>
    </w:p>
    <w:p w:rsidR="0032093B" w:rsidRPr="007E17C4" w:rsidRDefault="0032093B" w:rsidP="007B2FCB">
      <w:pPr>
        <w:spacing w:line="240" w:lineRule="auto"/>
        <w:ind w:left="1440" w:hanging="720"/>
        <w:rPr>
          <w:rFonts w:ascii="Arial" w:hAnsi="Arial" w:cs="Arial"/>
        </w:rPr>
      </w:pPr>
    </w:p>
    <w:p w:rsidR="00D16781" w:rsidRDefault="007E17C4" w:rsidP="00D16781">
      <w:pPr>
        <w:spacing w:line="240" w:lineRule="auto"/>
        <w:ind w:left="1440" w:hanging="720"/>
        <w:rPr>
          <w:rFonts w:ascii="Arial" w:hAnsi="Arial" w:cs="Arial"/>
        </w:rPr>
      </w:pPr>
      <w:r w:rsidRPr="007E17C4">
        <w:rPr>
          <w:rFonts w:ascii="Arial" w:hAnsi="Arial" w:cs="Arial"/>
        </w:rPr>
        <w:t>•</w:t>
      </w:r>
      <w:r w:rsidRPr="007E17C4">
        <w:rPr>
          <w:rFonts w:ascii="Arial" w:hAnsi="Arial" w:cs="Arial"/>
        </w:rPr>
        <w:tab/>
      </w:r>
      <w:r w:rsidR="00D16781">
        <w:rPr>
          <w:rFonts w:ascii="Arial" w:hAnsi="Arial" w:cs="Arial"/>
        </w:rPr>
        <w:t>DH adds commercial score following completion of the Qualitative moderation;</w:t>
      </w:r>
    </w:p>
    <w:p w:rsidR="00D16781" w:rsidRDefault="00D16781" w:rsidP="007B2FCB">
      <w:pPr>
        <w:spacing w:line="240" w:lineRule="auto"/>
        <w:ind w:left="720"/>
        <w:rPr>
          <w:rFonts w:ascii="Arial" w:hAnsi="Arial" w:cs="Arial"/>
        </w:rPr>
      </w:pPr>
    </w:p>
    <w:p w:rsidR="007E17C4" w:rsidRPr="00D16781" w:rsidRDefault="007E17C4" w:rsidP="00D16781">
      <w:pPr>
        <w:pStyle w:val="ListParagraph"/>
        <w:numPr>
          <w:ilvl w:val="0"/>
          <w:numId w:val="11"/>
        </w:numPr>
        <w:spacing w:line="240" w:lineRule="auto"/>
        <w:ind w:left="1418" w:hanging="709"/>
        <w:rPr>
          <w:rFonts w:ascii="Arial" w:hAnsi="Arial" w:cs="Arial"/>
        </w:rPr>
      </w:pPr>
      <w:r w:rsidRPr="00D16781">
        <w:rPr>
          <w:rFonts w:ascii="Arial" w:hAnsi="Arial" w:cs="Arial"/>
        </w:rPr>
        <w:t>Client selects PSCP</w:t>
      </w:r>
      <w:r w:rsidR="0012348D" w:rsidRPr="00D16781">
        <w:rPr>
          <w:rFonts w:ascii="Arial" w:hAnsi="Arial" w:cs="Arial"/>
        </w:rPr>
        <w:t>;</w:t>
      </w:r>
    </w:p>
    <w:p w:rsidR="0032093B" w:rsidRPr="007E17C4" w:rsidRDefault="0032093B" w:rsidP="007B2FCB">
      <w:pPr>
        <w:spacing w:line="240" w:lineRule="auto"/>
        <w:ind w:left="720"/>
        <w:rPr>
          <w:rFonts w:ascii="Arial" w:hAnsi="Arial" w:cs="Arial"/>
        </w:rPr>
      </w:pPr>
    </w:p>
    <w:p w:rsidR="007E17C4" w:rsidRDefault="007E17C4" w:rsidP="007B2FCB">
      <w:pPr>
        <w:spacing w:line="240" w:lineRule="auto"/>
        <w:ind w:left="720"/>
        <w:rPr>
          <w:rFonts w:ascii="Arial" w:hAnsi="Arial" w:cs="Arial"/>
        </w:rPr>
      </w:pPr>
      <w:r w:rsidRPr="007E17C4">
        <w:rPr>
          <w:rFonts w:ascii="Arial" w:hAnsi="Arial" w:cs="Arial"/>
        </w:rPr>
        <w:t>•</w:t>
      </w:r>
      <w:r w:rsidRPr="007E17C4">
        <w:rPr>
          <w:rFonts w:ascii="Arial" w:hAnsi="Arial" w:cs="Arial"/>
        </w:rPr>
        <w:tab/>
        <w:t>Client provides feedback to all PSCPs.</w:t>
      </w:r>
    </w:p>
    <w:p w:rsidR="0032093B" w:rsidRPr="007E17C4" w:rsidRDefault="0032093B" w:rsidP="007B2FCB">
      <w:pPr>
        <w:spacing w:line="240" w:lineRule="auto"/>
        <w:ind w:left="720"/>
        <w:rPr>
          <w:rFonts w:ascii="Arial" w:hAnsi="Arial" w:cs="Arial"/>
        </w:rPr>
      </w:pPr>
    </w:p>
    <w:p w:rsidR="007E17C4" w:rsidRPr="007E17C4" w:rsidRDefault="007E17C4" w:rsidP="007E17C4">
      <w:pPr>
        <w:spacing w:line="360" w:lineRule="auto"/>
        <w:ind w:left="720"/>
        <w:rPr>
          <w:rFonts w:ascii="Arial" w:hAnsi="Arial" w:cs="Arial"/>
        </w:rPr>
      </w:pPr>
      <w:r w:rsidRPr="007E17C4">
        <w:rPr>
          <w:rFonts w:ascii="Arial" w:hAnsi="Arial" w:cs="Arial"/>
        </w:rPr>
        <w:t xml:space="preserve"> </w:t>
      </w:r>
    </w:p>
    <w:p w:rsidR="007E17C4" w:rsidRDefault="00275D96" w:rsidP="00C4337D">
      <w:pPr>
        <w:spacing w:line="360" w:lineRule="auto"/>
        <w:ind w:left="720"/>
        <w:rPr>
          <w:rFonts w:ascii="Arial" w:hAnsi="Arial" w:cs="Arial"/>
        </w:rPr>
      </w:pPr>
      <w:r w:rsidRPr="00275D96">
        <w:rPr>
          <w:rFonts w:ascii="Arial" w:hAnsi="Arial" w:cs="Arial"/>
          <w:b/>
        </w:rPr>
        <w:t>2.</w:t>
      </w:r>
      <w:r w:rsidR="0066799E">
        <w:rPr>
          <w:rFonts w:ascii="Arial" w:hAnsi="Arial" w:cs="Arial"/>
          <w:b/>
        </w:rPr>
        <w:t>6</w:t>
      </w:r>
      <w:r w:rsidRPr="00275D96">
        <w:rPr>
          <w:rFonts w:ascii="Arial" w:hAnsi="Arial" w:cs="Arial"/>
          <w:b/>
        </w:rPr>
        <w:tab/>
        <w:t>Project Start-up</w:t>
      </w:r>
    </w:p>
    <w:p w:rsidR="008D7CDF" w:rsidRDefault="00347AF6" w:rsidP="00C4337D">
      <w:pPr>
        <w:spacing w:line="360" w:lineRule="auto"/>
        <w:ind w:left="720"/>
        <w:rPr>
          <w:rFonts w:ascii="Arial" w:hAnsi="Arial" w:cs="Arial"/>
        </w:rPr>
      </w:pPr>
      <w:r>
        <w:rPr>
          <w:rFonts w:ascii="Arial" w:hAnsi="Arial" w:cs="Arial"/>
        </w:rPr>
        <w:t xml:space="preserve">Following selection, </w:t>
      </w:r>
      <w:r w:rsidR="00275D96">
        <w:rPr>
          <w:rFonts w:ascii="Arial" w:hAnsi="Arial" w:cs="Arial"/>
        </w:rPr>
        <w:t xml:space="preserve">the client </w:t>
      </w:r>
      <w:r w:rsidR="0075294C">
        <w:rPr>
          <w:rFonts w:ascii="Arial" w:hAnsi="Arial" w:cs="Arial"/>
        </w:rPr>
        <w:t xml:space="preserve">will have </w:t>
      </w:r>
      <w:r w:rsidR="00275D96">
        <w:rPr>
          <w:rFonts w:ascii="Arial" w:hAnsi="Arial" w:cs="Arial"/>
        </w:rPr>
        <w:t>issue</w:t>
      </w:r>
      <w:r w:rsidR="0075294C">
        <w:rPr>
          <w:rFonts w:ascii="Arial" w:hAnsi="Arial" w:cs="Arial"/>
        </w:rPr>
        <w:t>d</w:t>
      </w:r>
      <w:r w:rsidR="00275D96">
        <w:rPr>
          <w:rFonts w:ascii="Arial" w:hAnsi="Arial" w:cs="Arial"/>
        </w:rPr>
        <w:t xml:space="preserve"> a </w:t>
      </w:r>
      <w:r w:rsidR="0075294C">
        <w:rPr>
          <w:rFonts w:ascii="Arial" w:hAnsi="Arial" w:cs="Arial"/>
        </w:rPr>
        <w:t>scheme ag</w:t>
      </w:r>
      <w:r w:rsidR="00275D96">
        <w:rPr>
          <w:rFonts w:ascii="Arial" w:hAnsi="Arial" w:cs="Arial"/>
        </w:rPr>
        <w:t xml:space="preserve">reement </w:t>
      </w:r>
      <w:r w:rsidR="0075294C">
        <w:rPr>
          <w:rFonts w:ascii="Arial" w:hAnsi="Arial" w:cs="Arial"/>
        </w:rPr>
        <w:t>for acceptance by the PSCP.</w:t>
      </w:r>
      <w:r w:rsidR="00275D96">
        <w:rPr>
          <w:rFonts w:ascii="Arial" w:hAnsi="Arial" w:cs="Arial"/>
        </w:rPr>
        <w:t xml:space="preserve">  Following this</w:t>
      </w:r>
      <w:r w:rsidR="0075294C">
        <w:rPr>
          <w:rFonts w:ascii="Arial" w:hAnsi="Arial" w:cs="Arial"/>
        </w:rPr>
        <w:t>,</w:t>
      </w:r>
      <w:r w:rsidR="00275D96">
        <w:rPr>
          <w:rFonts w:ascii="Arial" w:hAnsi="Arial" w:cs="Arial"/>
        </w:rPr>
        <w:t xml:space="preserve"> for each individual project</w:t>
      </w:r>
      <w:r w:rsidR="0075294C">
        <w:rPr>
          <w:rFonts w:ascii="Arial" w:hAnsi="Arial" w:cs="Arial"/>
        </w:rPr>
        <w:t>,</w:t>
      </w:r>
      <w:r w:rsidR="00275D96">
        <w:rPr>
          <w:rFonts w:ascii="Arial" w:hAnsi="Arial" w:cs="Arial"/>
        </w:rPr>
        <w:t xml:space="preserve"> a Project L</w:t>
      </w:r>
      <w:r w:rsidR="00275D96" w:rsidRPr="00275D96">
        <w:rPr>
          <w:rFonts w:ascii="Arial" w:hAnsi="Arial" w:cs="Arial"/>
        </w:rPr>
        <w:t xml:space="preserve">etter of </w:t>
      </w:r>
      <w:r w:rsidR="00275D96">
        <w:rPr>
          <w:rFonts w:ascii="Arial" w:hAnsi="Arial" w:cs="Arial"/>
        </w:rPr>
        <w:t>Instruction is issued</w:t>
      </w:r>
      <w:r w:rsidR="0075294C">
        <w:rPr>
          <w:rFonts w:ascii="Arial" w:hAnsi="Arial" w:cs="Arial"/>
        </w:rPr>
        <w:t xml:space="preserve"> requesting project proposals</w:t>
      </w:r>
      <w:r w:rsidR="00275D96">
        <w:rPr>
          <w:rFonts w:ascii="Arial" w:hAnsi="Arial" w:cs="Arial"/>
        </w:rPr>
        <w:t xml:space="preserve">.  </w:t>
      </w:r>
      <w:r w:rsidR="0075294C">
        <w:rPr>
          <w:rFonts w:ascii="Arial" w:hAnsi="Arial" w:cs="Arial"/>
        </w:rPr>
        <w:t xml:space="preserve">On acceptance of the first proposal, there is a Project Agreement signed between the parties.  </w:t>
      </w:r>
      <w:r w:rsidR="00275D96">
        <w:rPr>
          <w:rFonts w:ascii="Arial" w:hAnsi="Arial" w:cs="Arial"/>
        </w:rPr>
        <w:t>Guidance in respect of these is downloadable</w:t>
      </w:r>
      <w:r w:rsidR="008D7CDF">
        <w:rPr>
          <w:rFonts w:ascii="Arial" w:hAnsi="Arial" w:cs="Arial"/>
        </w:rPr>
        <w:t xml:space="preserve"> from the P22 club site, FWK04.</w:t>
      </w:r>
    </w:p>
    <w:p w:rsidR="008D7CDF" w:rsidRDefault="008D7CDF" w:rsidP="00C4337D">
      <w:pPr>
        <w:spacing w:line="360" w:lineRule="auto"/>
        <w:ind w:left="720"/>
        <w:rPr>
          <w:rFonts w:ascii="Arial" w:hAnsi="Arial" w:cs="Arial"/>
        </w:rPr>
      </w:pPr>
    </w:p>
    <w:p w:rsidR="00275D96" w:rsidRPr="00275D96" w:rsidRDefault="00275D96" w:rsidP="00C4337D">
      <w:pPr>
        <w:spacing w:line="360" w:lineRule="auto"/>
        <w:ind w:left="720"/>
        <w:rPr>
          <w:rFonts w:ascii="Arial" w:hAnsi="Arial" w:cs="Arial"/>
        </w:rPr>
      </w:pPr>
      <w:r>
        <w:rPr>
          <w:rFonts w:ascii="Arial" w:hAnsi="Arial" w:cs="Arial"/>
        </w:rPr>
        <w:t>T</w:t>
      </w:r>
      <w:r w:rsidRPr="00275D96">
        <w:rPr>
          <w:rFonts w:ascii="Arial" w:hAnsi="Arial" w:cs="Arial"/>
        </w:rPr>
        <w:t xml:space="preserve">he </w:t>
      </w:r>
      <w:r>
        <w:rPr>
          <w:rFonts w:ascii="Arial" w:hAnsi="Arial" w:cs="Arial"/>
        </w:rPr>
        <w:t>c</w:t>
      </w:r>
      <w:r w:rsidRPr="00275D96">
        <w:rPr>
          <w:rFonts w:ascii="Arial" w:hAnsi="Arial" w:cs="Arial"/>
        </w:rPr>
        <w:t xml:space="preserve">lient and PSCP </w:t>
      </w:r>
      <w:r w:rsidR="008D7CDF">
        <w:rPr>
          <w:rFonts w:ascii="Arial" w:hAnsi="Arial" w:cs="Arial"/>
        </w:rPr>
        <w:t xml:space="preserve">will </w:t>
      </w:r>
      <w:r w:rsidRPr="00275D96">
        <w:rPr>
          <w:rFonts w:ascii="Arial" w:hAnsi="Arial" w:cs="Arial"/>
        </w:rPr>
        <w:t xml:space="preserve">review the </w:t>
      </w:r>
      <w:r w:rsidR="0075294C">
        <w:rPr>
          <w:rFonts w:ascii="Arial" w:hAnsi="Arial" w:cs="Arial"/>
        </w:rPr>
        <w:t>p</w:t>
      </w:r>
      <w:r w:rsidRPr="00275D96">
        <w:rPr>
          <w:rFonts w:ascii="Arial" w:hAnsi="Arial" w:cs="Arial"/>
        </w:rPr>
        <w:t xml:space="preserve">roject and plan the start-up activities for the first six to eight weeks. </w:t>
      </w:r>
      <w:r w:rsidR="007B2FCB">
        <w:rPr>
          <w:rFonts w:ascii="Arial" w:hAnsi="Arial" w:cs="Arial"/>
        </w:rPr>
        <w:t xml:space="preserve"> </w:t>
      </w:r>
      <w:r w:rsidRPr="00275D96">
        <w:rPr>
          <w:rFonts w:ascii="Arial" w:hAnsi="Arial" w:cs="Arial"/>
        </w:rPr>
        <w:t>This will be agreed through the project start-up workshop</w:t>
      </w:r>
      <w:r w:rsidR="0050503F">
        <w:rPr>
          <w:rFonts w:ascii="Arial" w:hAnsi="Arial" w:cs="Arial"/>
        </w:rPr>
        <w:t xml:space="preserve"> (funded by the PSCP) </w:t>
      </w:r>
      <w:r w:rsidRPr="00275D96">
        <w:rPr>
          <w:rFonts w:ascii="Arial" w:hAnsi="Arial" w:cs="Arial"/>
        </w:rPr>
        <w:t>for which the</w:t>
      </w:r>
      <w:r w:rsidR="008D7CDF">
        <w:rPr>
          <w:rFonts w:ascii="Arial" w:hAnsi="Arial" w:cs="Arial"/>
        </w:rPr>
        <w:t xml:space="preserve"> PSCP will have </w:t>
      </w:r>
      <w:r w:rsidRPr="00275D96">
        <w:rPr>
          <w:rFonts w:ascii="Arial" w:hAnsi="Arial" w:cs="Arial"/>
        </w:rPr>
        <w:t xml:space="preserve">a </w:t>
      </w:r>
      <w:r w:rsidR="008D7CDF">
        <w:rPr>
          <w:rFonts w:ascii="Arial" w:hAnsi="Arial" w:cs="Arial"/>
        </w:rPr>
        <w:t>typical</w:t>
      </w:r>
      <w:r w:rsidRPr="00275D96">
        <w:rPr>
          <w:rFonts w:ascii="Arial" w:hAnsi="Arial" w:cs="Arial"/>
        </w:rPr>
        <w:t xml:space="preserve"> agenda.</w:t>
      </w:r>
      <w:r w:rsidR="0050503F">
        <w:rPr>
          <w:rFonts w:ascii="Arial" w:hAnsi="Arial" w:cs="Arial"/>
        </w:rPr>
        <w:t xml:space="preserve"> </w:t>
      </w:r>
      <w:r w:rsidRPr="00275D96">
        <w:rPr>
          <w:rFonts w:ascii="Arial" w:hAnsi="Arial" w:cs="Arial"/>
        </w:rPr>
        <w:t xml:space="preserve"> Training needs will be</w:t>
      </w:r>
      <w:r w:rsidR="0050503F">
        <w:rPr>
          <w:rFonts w:ascii="Arial" w:hAnsi="Arial" w:cs="Arial"/>
        </w:rPr>
        <w:t xml:space="preserve"> </w:t>
      </w:r>
      <w:r w:rsidRPr="00275D96">
        <w:rPr>
          <w:rFonts w:ascii="Arial" w:hAnsi="Arial" w:cs="Arial"/>
        </w:rPr>
        <w:t>identified, and training can either be sourced direct, through the PSCP or through the P</w:t>
      </w:r>
      <w:r>
        <w:rPr>
          <w:rFonts w:ascii="Arial" w:hAnsi="Arial" w:cs="Arial"/>
        </w:rPr>
        <w:t>22</w:t>
      </w:r>
      <w:r w:rsidRPr="00275D96">
        <w:rPr>
          <w:rFonts w:ascii="Arial" w:hAnsi="Arial" w:cs="Arial"/>
        </w:rPr>
        <w:t xml:space="preserve"> Implementation Advisor (IA).</w:t>
      </w:r>
      <w:r w:rsidR="0050503F">
        <w:rPr>
          <w:rFonts w:ascii="Arial" w:hAnsi="Arial" w:cs="Arial"/>
        </w:rPr>
        <w:t xml:space="preserve">  Training information is available from the P22 club site.</w:t>
      </w:r>
    </w:p>
    <w:p w:rsidR="00275D96" w:rsidRPr="00275D96" w:rsidRDefault="00275D96" w:rsidP="00275D96">
      <w:pPr>
        <w:spacing w:line="360" w:lineRule="auto"/>
        <w:ind w:left="720"/>
        <w:rPr>
          <w:rFonts w:ascii="Arial" w:hAnsi="Arial" w:cs="Arial"/>
        </w:rPr>
      </w:pPr>
    </w:p>
    <w:p w:rsidR="00275D96" w:rsidRPr="00275D96" w:rsidRDefault="0050503F" w:rsidP="00275D96">
      <w:pPr>
        <w:spacing w:line="360" w:lineRule="auto"/>
        <w:ind w:left="720"/>
        <w:rPr>
          <w:rFonts w:ascii="Arial" w:hAnsi="Arial" w:cs="Arial"/>
        </w:rPr>
      </w:pPr>
      <w:r>
        <w:rPr>
          <w:rFonts w:ascii="Arial" w:hAnsi="Arial" w:cs="Arial"/>
        </w:rPr>
        <w:t>The c</w:t>
      </w:r>
      <w:r w:rsidR="00275D96" w:rsidRPr="00275D96">
        <w:rPr>
          <w:rFonts w:ascii="Arial" w:hAnsi="Arial" w:cs="Arial"/>
        </w:rPr>
        <w:t>lient and PSCP should agree the structure and content of the workshop to ensure it is relevant to the stage and available detail of the project. It may be that a stakeholder engagement exercise should be carried out later.</w:t>
      </w:r>
    </w:p>
    <w:p w:rsidR="00275D96" w:rsidRPr="00275D96" w:rsidRDefault="00275D96" w:rsidP="00275D96">
      <w:pPr>
        <w:spacing w:line="360" w:lineRule="auto"/>
        <w:ind w:left="720"/>
        <w:rPr>
          <w:rFonts w:ascii="Arial" w:hAnsi="Arial" w:cs="Arial"/>
        </w:rPr>
      </w:pPr>
    </w:p>
    <w:p w:rsidR="00275D96" w:rsidRPr="00275D96" w:rsidRDefault="0050503F" w:rsidP="00275D96">
      <w:pPr>
        <w:spacing w:line="360" w:lineRule="auto"/>
        <w:ind w:left="720"/>
        <w:rPr>
          <w:rFonts w:ascii="Arial" w:hAnsi="Arial" w:cs="Arial"/>
        </w:rPr>
      </w:pPr>
      <w:r>
        <w:rPr>
          <w:rFonts w:ascii="Arial" w:hAnsi="Arial" w:cs="Arial"/>
        </w:rPr>
        <w:lastRenderedPageBreak/>
        <w:t>C</w:t>
      </w:r>
      <w:r w:rsidR="00275D96" w:rsidRPr="00275D96">
        <w:rPr>
          <w:rFonts w:ascii="Arial" w:hAnsi="Arial" w:cs="Arial"/>
        </w:rPr>
        <w:t xml:space="preserve">lient </w:t>
      </w:r>
      <w:r>
        <w:rPr>
          <w:rFonts w:ascii="Arial" w:hAnsi="Arial" w:cs="Arial"/>
        </w:rPr>
        <w:t>advisors are an important element and provide support through the process.  Typically a P</w:t>
      </w:r>
      <w:r w:rsidR="00275D96" w:rsidRPr="00275D96">
        <w:rPr>
          <w:rFonts w:ascii="Arial" w:hAnsi="Arial" w:cs="Arial"/>
        </w:rPr>
        <w:t xml:space="preserve">roject </w:t>
      </w:r>
      <w:r>
        <w:rPr>
          <w:rFonts w:ascii="Arial" w:hAnsi="Arial" w:cs="Arial"/>
        </w:rPr>
        <w:t>D</w:t>
      </w:r>
      <w:r w:rsidR="00275D96" w:rsidRPr="00275D96">
        <w:rPr>
          <w:rFonts w:ascii="Arial" w:hAnsi="Arial" w:cs="Arial"/>
        </w:rPr>
        <w:t>irector</w:t>
      </w:r>
      <w:r>
        <w:rPr>
          <w:rFonts w:ascii="Arial" w:hAnsi="Arial" w:cs="Arial"/>
        </w:rPr>
        <w:t xml:space="preserve"> (the Employer)</w:t>
      </w:r>
      <w:r w:rsidR="00275D96" w:rsidRPr="00275D96">
        <w:rPr>
          <w:rFonts w:ascii="Arial" w:hAnsi="Arial" w:cs="Arial"/>
        </w:rPr>
        <w:t xml:space="preserve">, a </w:t>
      </w:r>
      <w:r>
        <w:rPr>
          <w:rFonts w:ascii="Arial" w:hAnsi="Arial" w:cs="Arial"/>
        </w:rPr>
        <w:t>P</w:t>
      </w:r>
      <w:r w:rsidR="00275D96" w:rsidRPr="00275D96">
        <w:rPr>
          <w:rFonts w:ascii="Arial" w:hAnsi="Arial" w:cs="Arial"/>
        </w:rPr>
        <w:t>roject</w:t>
      </w:r>
      <w:r>
        <w:rPr>
          <w:rFonts w:ascii="Arial" w:hAnsi="Arial" w:cs="Arial"/>
        </w:rPr>
        <w:t xml:space="preserve"> Manager, Supervisor and a Cost A</w:t>
      </w:r>
      <w:r w:rsidR="00275D96" w:rsidRPr="00275D96">
        <w:rPr>
          <w:rFonts w:ascii="Arial" w:hAnsi="Arial" w:cs="Arial"/>
        </w:rPr>
        <w:t>dvisor</w:t>
      </w:r>
      <w:r>
        <w:rPr>
          <w:rFonts w:ascii="Arial" w:hAnsi="Arial" w:cs="Arial"/>
        </w:rPr>
        <w:t xml:space="preserve"> would be appointed, some of whom may be in-house.  </w:t>
      </w:r>
      <w:r w:rsidR="00275D96" w:rsidRPr="00275D96">
        <w:rPr>
          <w:rFonts w:ascii="Arial" w:hAnsi="Arial" w:cs="Arial"/>
        </w:rPr>
        <w:t xml:space="preserve">These appointments </w:t>
      </w:r>
      <w:r>
        <w:rPr>
          <w:rFonts w:ascii="Arial" w:hAnsi="Arial" w:cs="Arial"/>
        </w:rPr>
        <w:t>are for individual organisations to decide upon but roles and responsibilities associated with these duties are available from the P22 club site.</w:t>
      </w:r>
    </w:p>
    <w:p w:rsidR="00275D96" w:rsidRPr="00275D96" w:rsidRDefault="00275D96" w:rsidP="00275D96">
      <w:pPr>
        <w:spacing w:line="360" w:lineRule="auto"/>
        <w:ind w:left="720"/>
        <w:rPr>
          <w:rFonts w:ascii="Arial" w:hAnsi="Arial" w:cs="Arial"/>
        </w:rPr>
      </w:pPr>
    </w:p>
    <w:p w:rsidR="00275D96" w:rsidRDefault="00275D96" w:rsidP="00275D96">
      <w:pPr>
        <w:spacing w:line="360" w:lineRule="auto"/>
        <w:ind w:left="720"/>
        <w:rPr>
          <w:rFonts w:ascii="Arial" w:hAnsi="Arial" w:cs="Arial"/>
        </w:rPr>
      </w:pPr>
      <w:r w:rsidRPr="00275D96">
        <w:rPr>
          <w:rFonts w:ascii="Arial" w:hAnsi="Arial" w:cs="Arial"/>
        </w:rPr>
        <w:t>Clients will also need to identify whether they require the CDM dut</w:t>
      </w:r>
      <w:r w:rsidR="0075294C">
        <w:rPr>
          <w:rFonts w:ascii="Arial" w:hAnsi="Arial" w:cs="Arial"/>
        </w:rPr>
        <w:t>y to</w:t>
      </w:r>
      <w:r w:rsidRPr="00275D96">
        <w:rPr>
          <w:rFonts w:ascii="Arial" w:hAnsi="Arial" w:cs="Arial"/>
        </w:rPr>
        <w:t xml:space="preserve"> be undertaken by the supply chain (this is acceptable under the requirements of the CDM Regulations) or if they intend to appoint </w:t>
      </w:r>
      <w:r w:rsidR="0050503F">
        <w:rPr>
          <w:rFonts w:ascii="Arial" w:hAnsi="Arial" w:cs="Arial"/>
        </w:rPr>
        <w:t>to this role themselves.</w:t>
      </w:r>
    </w:p>
    <w:p w:rsidR="00C4337D" w:rsidRDefault="00C4337D" w:rsidP="00275D96">
      <w:pPr>
        <w:spacing w:line="360" w:lineRule="auto"/>
        <w:ind w:left="720"/>
        <w:rPr>
          <w:rFonts w:ascii="Arial" w:hAnsi="Arial" w:cs="Arial"/>
        </w:rPr>
      </w:pPr>
    </w:p>
    <w:p w:rsidR="00C4337D" w:rsidRDefault="0066799E" w:rsidP="00275D96">
      <w:pPr>
        <w:spacing w:line="360" w:lineRule="auto"/>
        <w:ind w:left="720"/>
        <w:rPr>
          <w:rFonts w:ascii="Arial" w:hAnsi="Arial" w:cs="Arial"/>
        </w:rPr>
      </w:pPr>
      <w:r>
        <w:rPr>
          <w:rFonts w:ascii="Arial" w:hAnsi="Arial" w:cs="Arial"/>
          <w:b/>
        </w:rPr>
        <w:t>2.7</w:t>
      </w:r>
      <w:r w:rsidR="00C4337D" w:rsidRPr="00C4337D">
        <w:rPr>
          <w:rFonts w:ascii="Arial" w:hAnsi="Arial" w:cs="Arial"/>
          <w:b/>
        </w:rPr>
        <w:tab/>
        <w:t>Scheme Development</w:t>
      </w:r>
    </w:p>
    <w:p w:rsidR="00C4337D" w:rsidRDefault="00C4337D" w:rsidP="00275D96">
      <w:pPr>
        <w:spacing w:line="360" w:lineRule="auto"/>
        <w:ind w:left="720"/>
        <w:rPr>
          <w:rFonts w:ascii="Arial" w:hAnsi="Arial" w:cs="Arial"/>
        </w:rPr>
      </w:pPr>
      <w:r w:rsidRPr="00C4337D">
        <w:rPr>
          <w:rFonts w:ascii="Arial" w:hAnsi="Arial" w:cs="Arial"/>
        </w:rPr>
        <w:t xml:space="preserve">The design development period covers the period of PSCP appointment through to agreement of the GMP </w:t>
      </w:r>
      <w:r w:rsidR="0075294C">
        <w:rPr>
          <w:rFonts w:ascii="Arial" w:hAnsi="Arial" w:cs="Arial"/>
        </w:rPr>
        <w:t xml:space="preserve">for each individual project within a scheme </w:t>
      </w:r>
      <w:r w:rsidRPr="00C4337D">
        <w:rPr>
          <w:rFonts w:ascii="Arial" w:hAnsi="Arial" w:cs="Arial"/>
        </w:rPr>
        <w:t>and the start of construction.</w:t>
      </w:r>
      <w:r w:rsidR="0075294C">
        <w:rPr>
          <w:rFonts w:ascii="Arial" w:hAnsi="Arial" w:cs="Arial"/>
        </w:rPr>
        <w:t xml:space="preserve"> </w:t>
      </w:r>
      <w:r w:rsidRPr="00C4337D">
        <w:rPr>
          <w:rFonts w:ascii="Arial" w:hAnsi="Arial" w:cs="Arial"/>
        </w:rPr>
        <w:t xml:space="preserve"> It </w:t>
      </w:r>
      <w:r>
        <w:rPr>
          <w:rFonts w:ascii="Arial" w:hAnsi="Arial" w:cs="Arial"/>
        </w:rPr>
        <w:t xml:space="preserve">can </w:t>
      </w:r>
      <w:r w:rsidRPr="00C4337D">
        <w:rPr>
          <w:rFonts w:ascii="Arial" w:hAnsi="Arial" w:cs="Arial"/>
        </w:rPr>
        <w:t>include the following:</w:t>
      </w:r>
    </w:p>
    <w:p w:rsidR="00C4337D" w:rsidRDefault="00C4337D" w:rsidP="00275D96">
      <w:pPr>
        <w:spacing w:line="360" w:lineRule="auto"/>
        <w:ind w:left="720"/>
        <w:rPr>
          <w:rFonts w:ascii="Arial" w:hAnsi="Arial" w:cs="Arial"/>
        </w:rPr>
      </w:pPr>
    </w:p>
    <w:p w:rsid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Investigation into service needs and alternative proposals for service reconfiguration;</w:t>
      </w:r>
    </w:p>
    <w:p w:rsidR="00C4337D" w:rsidRPr="00C4337D" w:rsidRDefault="00C4337D" w:rsidP="00C4337D">
      <w:pPr>
        <w:spacing w:line="240" w:lineRule="auto"/>
        <w:ind w:left="1440" w:hanging="720"/>
        <w:rPr>
          <w:rFonts w:ascii="Arial" w:hAnsi="Arial" w:cs="Arial"/>
        </w:rPr>
      </w:pPr>
    </w:p>
    <w:p w:rsidR="00C4337D" w:rsidRDefault="00C4337D" w:rsidP="00C4337D">
      <w:pPr>
        <w:spacing w:line="240" w:lineRule="auto"/>
        <w:ind w:left="720"/>
        <w:rPr>
          <w:rFonts w:ascii="Arial" w:hAnsi="Arial" w:cs="Arial"/>
        </w:rPr>
      </w:pPr>
      <w:r w:rsidRPr="00C4337D">
        <w:rPr>
          <w:rFonts w:ascii="Arial" w:hAnsi="Arial" w:cs="Arial"/>
        </w:rPr>
        <w:t>•</w:t>
      </w:r>
      <w:r w:rsidRPr="00C4337D">
        <w:rPr>
          <w:rFonts w:ascii="Arial" w:hAnsi="Arial" w:cs="Arial"/>
        </w:rPr>
        <w:tab/>
        <w:t>Finalisation of the brief;</w:t>
      </w:r>
    </w:p>
    <w:p w:rsidR="00C4337D" w:rsidRPr="00C4337D" w:rsidRDefault="00C4337D" w:rsidP="00C4337D">
      <w:pPr>
        <w:spacing w:line="240" w:lineRule="auto"/>
        <w:ind w:left="720"/>
        <w:rPr>
          <w:rFonts w:ascii="Arial" w:hAnsi="Arial" w:cs="Arial"/>
        </w:rPr>
      </w:pPr>
    </w:p>
    <w:p w:rsid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 xml:space="preserve">Development and approval of </w:t>
      </w:r>
      <w:r>
        <w:rPr>
          <w:rFonts w:ascii="Arial" w:hAnsi="Arial" w:cs="Arial"/>
        </w:rPr>
        <w:t xml:space="preserve">pre-construction stages and </w:t>
      </w:r>
      <w:r w:rsidRPr="00C4337D">
        <w:rPr>
          <w:rFonts w:ascii="Arial" w:hAnsi="Arial" w:cs="Arial"/>
        </w:rPr>
        <w:t>business cases (SOC, OBC, FBC);</w:t>
      </w:r>
    </w:p>
    <w:p w:rsidR="00C4337D" w:rsidRPr="00C4337D" w:rsidRDefault="00C4337D" w:rsidP="00C4337D">
      <w:pPr>
        <w:spacing w:line="240" w:lineRule="auto"/>
        <w:ind w:left="1440" w:hanging="720"/>
        <w:rPr>
          <w:rFonts w:ascii="Arial" w:hAnsi="Arial" w:cs="Arial"/>
        </w:rPr>
      </w:pPr>
    </w:p>
    <w:p w:rsidR="00C4337D" w:rsidRDefault="00C4337D" w:rsidP="00C4337D">
      <w:pPr>
        <w:spacing w:line="240" w:lineRule="auto"/>
        <w:ind w:left="720"/>
        <w:rPr>
          <w:rFonts w:ascii="Arial" w:hAnsi="Arial" w:cs="Arial"/>
        </w:rPr>
      </w:pPr>
      <w:r w:rsidRPr="00C4337D">
        <w:rPr>
          <w:rFonts w:ascii="Arial" w:hAnsi="Arial" w:cs="Arial"/>
        </w:rPr>
        <w:t>•</w:t>
      </w:r>
      <w:r w:rsidRPr="00C4337D">
        <w:rPr>
          <w:rFonts w:ascii="Arial" w:hAnsi="Arial" w:cs="Arial"/>
        </w:rPr>
        <w:tab/>
        <w:t>Engagement of the supply-chain and other stakeholders;</w:t>
      </w:r>
    </w:p>
    <w:p w:rsidR="00C4337D" w:rsidRPr="00C4337D" w:rsidRDefault="00C4337D" w:rsidP="00C4337D">
      <w:pPr>
        <w:spacing w:line="240" w:lineRule="auto"/>
        <w:ind w:left="720"/>
        <w:rPr>
          <w:rFonts w:ascii="Arial" w:hAnsi="Arial" w:cs="Arial"/>
        </w:rPr>
      </w:pPr>
    </w:p>
    <w:p w:rsidR="00C4337D" w:rsidRDefault="00C4337D" w:rsidP="00C4337D">
      <w:pPr>
        <w:spacing w:line="240" w:lineRule="auto"/>
        <w:ind w:left="720"/>
        <w:rPr>
          <w:rFonts w:ascii="Arial" w:hAnsi="Arial" w:cs="Arial"/>
        </w:rPr>
      </w:pPr>
      <w:r w:rsidRPr="00C4337D">
        <w:rPr>
          <w:rFonts w:ascii="Arial" w:hAnsi="Arial" w:cs="Arial"/>
        </w:rPr>
        <w:t>•</w:t>
      </w:r>
      <w:r w:rsidRPr="00C4337D">
        <w:rPr>
          <w:rFonts w:ascii="Arial" w:hAnsi="Arial" w:cs="Arial"/>
        </w:rPr>
        <w:tab/>
        <w:t>Development of the preferred design with associated costs and programme;</w:t>
      </w:r>
    </w:p>
    <w:p w:rsidR="00C4337D" w:rsidRPr="00C4337D" w:rsidRDefault="00C4337D" w:rsidP="00C4337D">
      <w:pPr>
        <w:spacing w:line="240" w:lineRule="auto"/>
        <w:ind w:left="720"/>
        <w:rPr>
          <w:rFonts w:ascii="Arial" w:hAnsi="Arial" w:cs="Arial"/>
        </w:rPr>
      </w:pPr>
    </w:p>
    <w:p w:rsidR="00C4337D" w:rsidRDefault="00C4337D" w:rsidP="00C4337D">
      <w:pPr>
        <w:spacing w:line="240" w:lineRule="auto"/>
        <w:ind w:left="720"/>
        <w:rPr>
          <w:rFonts w:ascii="Arial" w:hAnsi="Arial" w:cs="Arial"/>
        </w:rPr>
      </w:pPr>
      <w:r w:rsidRPr="00C4337D">
        <w:rPr>
          <w:rFonts w:ascii="Arial" w:hAnsi="Arial" w:cs="Arial"/>
        </w:rPr>
        <w:t>•</w:t>
      </w:r>
      <w:r w:rsidRPr="00C4337D">
        <w:rPr>
          <w:rFonts w:ascii="Arial" w:hAnsi="Arial" w:cs="Arial"/>
        </w:rPr>
        <w:tab/>
        <w:t>Identification, allocation and management of risk;</w:t>
      </w:r>
    </w:p>
    <w:p w:rsidR="00C4337D" w:rsidRPr="00C4337D" w:rsidRDefault="00C4337D" w:rsidP="00C4337D">
      <w:pPr>
        <w:spacing w:line="240" w:lineRule="auto"/>
        <w:ind w:left="720"/>
        <w:rPr>
          <w:rFonts w:ascii="Arial" w:hAnsi="Arial" w:cs="Arial"/>
        </w:rPr>
      </w:pPr>
    </w:p>
    <w:p w:rsidR="00C4337D" w:rsidRP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Development and agreement of the Guaranteed Maximum Price and Stage 4 contract documents.</w:t>
      </w:r>
    </w:p>
    <w:p w:rsidR="00C4337D" w:rsidRPr="00C4337D" w:rsidRDefault="00C4337D" w:rsidP="00C4337D">
      <w:pPr>
        <w:spacing w:line="360" w:lineRule="auto"/>
        <w:ind w:left="720"/>
        <w:rPr>
          <w:rFonts w:ascii="Arial" w:hAnsi="Arial" w:cs="Arial"/>
        </w:rPr>
      </w:pPr>
    </w:p>
    <w:p w:rsidR="00C4337D" w:rsidRDefault="00C4337D" w:rsidP="00C4337D">
      <w:pPr>
        <w:spacing w:line="360" w:lineRule="auto"/>
        <w:ind w:left="720"/>
        <w:rPr>
          <w:rFonts w:ascii="Arial" w:hAnsi="Arial" w:cs="Arial"/>
        </w:rPr>
      </w:pPr>
      <w:r w:rsidRPr="00C4337D">
        <w:rPr>
          <w:rFonts w:ascii="Arial" w:hAnsi="Arial" w:cs="Arial"/>
        </w:rPr>
        <w:t>Early engagement of the supply chain in the design development process offers the following benefits:</w:t>
      </w:r>
    </w:p>
    <w:p w:rsidR="00C4337D" w:rsidRDefault="00C4337D" w:rsidP="00C4337D">
      <w:pPr>
        <w:spacing w:line="360" w:lineRule="auto"/>
        <w:ind w:left="720"/>
        <w:rPr>
          <w:rFonts w:ascii="Arial" w:hAnsi="Arial" w:cs="Arial"/>
        </w:rPr>
      </w:pPr>
    </w:p>
    <w:p w:rsidR="00C4337D" w:rsidRP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Provision of early access to expertise in the supply chain to enable them to add value to the project and assist with any issues in respect of af</w:t>
      </w:r>
      <w:r>
        <w:rPr>
          <w:rFonts w:ascii="Arial" w:hAnsi="Arial" w:cs="Arial"/>
        </w:rPr>
        <w:t>fordability or sustainability;</w:t>
      </w:r>
    </w:p>
    <w:p w:rsidR="00C4337D" w:rsidRPr="00C4337D" w:rsidRDefault="00C4337D" w:rsidP="00C4337D">
      <w:pPr>
        <w:spacing w:line="240" w:lineRule="auto"/>
        <w:ind w:left="720"/>
        <w:rPr>
          <w:rFonts w:ascii="Arial" w:hAnsi="Arial" w:cs="Arial"/>
        </w:rPr>
      </w:pPr>
    </w:p>
    <w:p w:rsidR="00C4337D" w:rsidRP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The supply chain gains knowledge and understanding of the</w:t>
      </w:r>
      <w:r>
        <w:rPr>
          <w:rFonts w:ascii="Arial" w:hAnsi="Arial" w:cs="Arial"/>
        </w:rPr>
        <w:t xml:space="preserve"> c</w:t>
      </w:r>
      <w:r w:rsidRPr="00C4337D">
        <w:rPr>
          <w:rFonts w:ascii="Arial" w:hAnsi="Arial" w:cs="Arial"/>
        </w:rPr>
        <w:t xml:space="preserve">lient and their </w:t>
      </w:r>
      <w:r>
        <w:rPr>
          <w:rFonts w:ascii="Arial" w:hAnsi="Arial" w:cs="Arial"/>
        </w:rPr>
        <w:t>requirements and their business;</w:t>
      </w:r>
    </w:p>
    <w:p w:rsidR="00C4337D" w:rsidRPr="00C4337D" w:rsidRDefault="00C4337D" w:rsidP="00C4337D">
      <w:pPr>
        <w:spacing w:line="240" w:lineRule="auto"/>
        <w:ind w:left="720"/>
        <w:rPr>
          <w:rFonts w:ascii="Arial" w:hAnsi="Arial" w:cs="Arial"/>
        </w:rPr>
      </w:pPr>
    </w:p>
    <w:p w:rsidR="00C4337D" w:rsidRPr="00C4337D" w:rsidRDefault="00C4337D" w:rsidP="00C4337D">
      <w:pPr>
        <w:spacing w:line="240" w:lineRule="auto"/>
        <w:ind w:left="1440" w:hanging="720"/>
        <w:rPr>
          <w:rFonts w:ascii="Arial" w:hAnsi="Arial" w:cs="Arial"/>
        </w:rPr>
      </w:pPr>
      <w:r w:rsidRPr="00C4337D">
        <w:rPr>
          <w:rFonts w:ascii="Arial" w:hAnsi="Arial" w:cs="Arial"/>
        </w:rPr>
        <w:lastRenderedPageBreak/>
        <w:t>•</w:t>
      </w:r>
      <w:r w:rsidRPr="00C4337D">
        <w:rPr>
          <w:rFonts w:ascii="Arial" w:hAnsi="Arial" w:cs="Arial"/>
        </w:rPr>
        <w:tab/>
        <w:t xml:space="preserve">Improved designs and construction planning leading to improved efficiency on site which results in reduced construction periods, improved cost certainty, higher quality and </w:t>
      </w:r>
      <w:r>
        <w:rPr>
          <w:rFonts w:ascii="Arial" w:hAnsi="Arial" w:cs="Arial"/>
        </w:rPr>
        <w:t>improved health and safety on site;</w:t>
      </w:r>
    </w:p>
    <w:p w:rsidR="00C4337D" w:rsidRPr="00C4337D" w:rsidRDefault="00C4337D" w:rsidP="00C4337D">
      <w:pPr>
        <w:spacing w:line="240" w:lineRule="auto"/>
        <w:ind w:left="720"/>
        <w:rPr>
          <w:rFonts w:ascii="Arial" w:hAnsi="Arial" w:cs="Arial"/>
        </w:rPr>
      </w:pPr>
    </w:p>
    <w:p w:rsidR="00C4337D" w:rsidRDefault="00C4337D" w:rsidP="00C4337D">
      <w:pPr>
        <w:spacing w:line="240" w:lineRule="auto"/>
        <w:ind w:left="1440" w:hanging="720"/>
        <w:rPr>
          <w:rFonts w:ascii="Arial" w:hAnsi="Arial" w:cs="Arial"/>
        </w:rPr>
      </w:pPr>
      <w:r w:rsidRPr="00C4337D">
        <w:rPr>
          <w:rFonts w:ascii="Arial" w:hAnsi="Arial" w:cs="Arial"/>
        </w:rPr>
        <w:t>•</w:t>
      </w:r>
      <w:r w:rsidRPr="00C4337D">
        <w:rPr>
          <w:rFonts w:ascii="Arial" w:hAnsi="Arial" w:cs="Arial"/>
        </w:rPr>
        <w:tab/>
        <w:t>Collaboration throughout the supply chain which assists the establishment of a pr</w:t>
      </w:r>
      <w:r>
        <w:rPr>
          <w:rFonts w:ascii="Arial" w:hAnsi="Arial" w:cs="Arial"/>
        </w:rPr>
        <w:t>oactive problem-solving culture.</w:t>
      </w:r>
    </w:p>
    <w:p w:rsidR="005A4A84" w:rsidRDefault="005A4A84" w:rsidP="00C4337D">
      <w:pPr>
        <w:spacing w:line="240" w:lineRule="auto"/>
        <w:ind w:left="1440" w:hanging="720"/>
        <w:rPr>
          <w:rFonts w:ascii="Arial" w:hAnsi="Arial" w:cs="Arial"/>
        </w:rPr>
      </w:pPr>
    </w:p>
    <w:p w:rsidR="005A4A84" w:rsidRDefault="005A4A84" w:rsidP="00C4337D">
      <w:pPr>
        <w:spacing w:line="240" w:lineRule="auto"/>
        <w:ind w:left="1440" w:hanging="720"/>
        <w:rPr>
          <w:rFonts w:ascii="Arial" w:hAnsi="Arial" w:cs="Arial"/>
        </w:rPr>
      </w:pPr>
    </w:p>
    <w:p w:rsidR="005B53C4" w:rsidRDefault="005B53C4" w:rsidP="00C4337D">
      <w:pPr>
        <w:spacing w:line="240" w:lineRule="auto"/>
        <w:ind w:left="1440" w:hanging="720"/>
        <w:rPr>
          <w:rFonts w:ascii="Arial" w:hAnsi="Arial" w:cs="Arial"/>
          <w:b/>
        </w:rPr>
      </w:pPr>
    </w:p>
    <w:p w:rsidR="00B865FD" w:rsidRDefault="0066799E" w:rsidP="00C4337D">
      <w:pPr>
        <w:spacing w:line="240" w:lineRule="auto"/>
        <w:ind w:left="1440" w:hanging="720"/>
        <w:rPr>
          <w:rFonts w:ascii="Arial" w:hAnsi="Arial" w:cs="Arial"/>
        </w:rPr>
      </w:pPr>
      <w:r>
        <w:rPr>
          <w:rFonts w:ascii="Arial" w:hAnsi="Arial" w:cs="Arial"/>
          <w:b/>
        </w:rPr>
        <w:t>2.8</w:t>
      </w:r>
      <w:r w:rsidR="00B865FD" w:rsidRPr="00B865FD">
        <w:rPr>
          <w:rFonts w:ascii="Arial" w:hAnsi="Arial" w:cs="Arial"/>
          <w:b/>
        </w:rPr>
        <w:tab/>
        <w:t>Managing a P22 project</w:t>
      </w:r>
    </w:p>
    <w:p w:rsidR="00B865FD" w:rsidRDefault="00B865FD" w:rsidP="00C4337D">
      <w:pPr>
        <w:spacing w:line="240" w:lineRule="auto"/>
        <w:ind w:left="1440" w:hanging="720"/>
        <w:rPr>
          <w:rFonts w:ascii="Arial" w:hAnsi="Arial" w:cs="Arial"/>
        </w:rPr>
      </w:pPr>
    </w:p>
    <w:p w:rsidR="0075294C" w:rsidRDefault="00B865FD" w:rsidP="00B865FD">
      <w:pPr>
        <w:spacing w:line="360" w:lineRule="auto"/>
        <w:ind w:left="720"/>
        <w:rPr>
          <w:rFonts w:ascii="Arial" w:hAnsi="Arial" w:cs="Arial"/>
        </w:rPr>
      </w:pPr>
      <w:r w:rsidRPr="00B865FD">
        <w:rPr>
          <w:rFonts w:ascii="Arial" w:hAnsi="Arial" w:cs="Arial"/>
        </w:rPr>
        <w:t>P</w:t>
      </w:r>
      <w:r>
        <w:rPr>
          <w:rFonts w:ascii="Arial" w:hAnsi="Arial" w:cs="Arial"/>
        </w:rPr>
        <w:t>22</w:t>
      </w:r>
      <w:r w:rsidRPr="00B865FD">
        <w:rPr>
          <w:rFonts w:ascii="Arial" w:hAnsi="Arial" w:cs="Arial"/>
        </w:rPr>
        <w:t xml:space="preserve"> uses the NEC3 Option C: Target Contract with Activity Schedule, to which a number of amendments have been made via Z Clauses</w:t>
      </w:r>
      <w:r w:rsidR="005A4A84">
        <w:rPr>
          <w:rFonts w:ascii="Arial" w:hAnsi="Arial" w:cs="Arial"/>
        </w:rPr>
        <w:t xml:space="preserve"> (additional conditions of contract)</w:t>
      </w:r>
      <w:r w:rsidRPr="00B865FD">
        <w:rPr>
          <w:rFonts w:ascii="Arial" w:hAnsi="Arial" w:cs="Arial"/>
        </w:rPr>
        <w:t xml:space="preserve">. </w:t>
      </w:r>
      <w:r w:rsidR="0075294C">
        <w:rPr>
          <w:rFonts w:ascii="Arial" w:hAnsi="Arial" w:cs="Arial"/>
        </w:rPr>
        <w:t xml:space="preserve"> </w:t>
      </w:r>
      <w:r w:rsidRPr="00B865FD">
        <w:rPr>
          <w:rFonts w:ascii="Arial" w:hAnsi="Arial" w:cs="Arial"/>
        </w:rPr>
        <w:t xml:space="preserve">The contract sets out the foundations for effective and efficient management of a </w:t>
      </w:r>
      <w:r w:rsidR="0075294C">
        <w:rPr>
          <w:rFonts w:ascii="Arial" w:hAnsi="Arial" w:cs="Arial"/>
        </w:rPr>
        <w:t xml:space="preserve">project </w:t>
      </w:r>
      <w:r w:rsidRPr="00B865FD">
        <w:rPr>
          <w:rFonts w:ascii="Arial" w:hAnsi="Arial" w:cs="Arial"/>
        </w:rPr>
        <w:t>to deliver it on time, within cost and to the quality specified or better.</w:t>
      </w:r>
    </w:p>
    <w:p w:rsidR="0075294C" w:rsidRDefault="0075294C" w:rsidP="00B865FD">
      <w:pPr>
        <w:spacing w:line="360" w:lineRule="auto"/>
        <w:ind w:left="720"/>
        <w:rPr>
          <w:rFonts w:ascii="Arial" w:hAnsi="Arial" w:cs="Arial"/>
        </w:rPr>
      </w:pPr>
    </w:p>
    <w:p w:rsidR="00B865FD" w:rsidRPr="00B865FD" w:rsidRDefault="0075294C" w:rsidP="00B865FD">
      <w:pPr>
        <w:spacing w:line="360" w:lineRule="auto"/>
        <w:ind w:left="720"/>
        <w:rPr>
          <w:rFonts w:ascii="Arial" w:hAnsi="Arial" w:cs="Arial"/>
        </w:rPr>
      </w:pPr>
      <w:r>
        <w:rPr>
          <w:rFonts w:ascii="Arial" w:hAnsi="Arial" w:cs="Arial"/>
        </w:rPr>
        <w:t xml:space="preserve">The client Project Manager and the PSCP must </w:t>
      </w:r>
      <w:r w:rsidR="00B865FD" w:rsidRPr="00B865FD">
        <w:rPr>
          <w:rFonts w:ascii="Arial" w:hAnsi="Arial" w:cs="Arial"/>
        </w:rPr>
        <w:t>engage with the management of the contra</w:t>
      </w:r>
      <w:r w:rsidR="00CA4F0D">
        <w:rPr>
          <w:rFonts w:ascii="Arial" w:hAnsi="Arial" w:cs="Arial"/>
        </w:rPr>
        <w:t>ct documentation and processes</w:t>
      </w:r>
      <w:r>
        <w:rPr>
          <w:rFonts w:ascii="Arial" w:hAnsi="Arial" w:cs="Arial"/>
        </w:rPr>
        <w:t xml:space="preserve"> from the outset</w:t>
      </w:r>
      <w:r w:rsidR="00CA4F0D">
        <w:rPr>
          <w:rFonts w:ascii="Arial" w:hAnsi="Arial" w:cs="Arial"/>
        </w:rPr>
        <w:t>.</w:t>
      </w:r>
    </w:p>
    <w:p w:rsidR="00B865FD" w:rsidRPr="00B865FD" w:rsidRDefault="00B865FD" w:rsidP="00B865FD">
      <w:pPr>
        <w:spacing w:line="240" w:lineRule="auto"/>
        <w:ind w:left="1440" w:hanging="720"/>
        <w:rPr>
          <w:rFonts w:ascii="Arial" w:hAnsi="Arial" w:cs="Arial"/>
        </w:rPr>
      </w:pPr>
    </w:p>
    <w:p w:rsidR="00B865FD" w:rsidRPr="00B865FD" w:rsidRDefault="00B865FD" w:rsidP="00CA4F0D">
      <w:pPr>
        <w:spacing w:line="360" w:lineRule="auto"/>
        <w:ind w:left="720"/>
        <w:rPr>
          <w:rFonts w:ascii="Arial" w:hAnsi="Arial" w:cs="Arial"/>
        </w:rPr>
      </w:pPr>
      <w:r w:rsidRPr="00B865FD">
        <w:rPr>
          <w:rFonts w:ascii="Arial" w:hAnsi="Arial" w:cs="Arial"/>
        </w:rPr>
        <w:t>To assist with the effective administration of the contract processes,</w:t>
      </w:r>
      <w:r w:rsidR="00CA4F0D">
        <w:rPr>
          <w:rFonts w:ascii="Arial" w:hAnsi="Arial" w:cs="Arial"/>
        </w:rPr>
        <w:t xml:space="preserve"> P22</w:t>
      </w:r>
      <w:r w:rsidRPr="00B865FD">
        <w:rPr>
          <w:rFonts w:ascii="Arial" w:hAnsi="Arial" w:cs="Arial"/>
        </w:rPr>
        <w:t xml:space="preserve"> has developed a set of P</w:t>
      </w:r>
      <w:r w:rsidR="00CA4F0D">
        <w:rPr>
          <w:rFonts w:ascii="Arial" w:hAnsi="Arial" w:cs="Arial"/>
        </w:rPr>
        <w:t>22</w:t>
      </w:r>
      <w:r w:rsidRPr="00B865FD">
        <w:rPr>
          <w:rFonts w:ascii="Arial" w:hAnsi="Arial" w:cs="Arial"/>
        </w:rPr>
        <w:t xml:space="preserve"> NEC3 Option C Contract Administration pro-</w:t>
      </w:r>
      <w:proofErr w:type="spellStart"/>
      <w:r w:rsidRPr="00B865FD">
        <w:rPr>
          <w:rFonts w:ascii="Arial" w:hAnsi="Arial" w:cs="Arial"/>
        </w:rPr>
        <w:t>formas</w:t>
      </w:r>
      <w:proofErr w:type="spellEnd"/>
      <w:r w:rsidRPr="00B865FD">
        <w:rPr>
          <w:rFonts w:ascii="Arial" w:hAnsi="Arial" w:cs="Arial"/>
        </w:rPr>
        <w:t xml:space="preserve"> </w:t>
      </w:r>
      <w:r w:rsidR="00CA4F0D">
        <w:rPr>
          <w:rFonts w:ascii="Arial" w:hAnsi="Arial" w:cs="Arial"/>
        </w:rPr>
        <w:t xml:space="preserve">(available from the P22 club site) </w:t>
      </w:r>
      <w:r w:rsidRPr="00B865FD">
        <w:rPr>
          <w:rFonts w:ascii="Arial" w:hAnsi="Arial" w:cs="Arial"/>
        </w:rPr>
        <w:t>that must be used in accordance with the provisions of the P</w:t>
      </w:r>
      <w:r w:rsidR="00CA4F0D">
        <w:rPr>
          <w:rFonts w:ascii="Arial" w:hAnsi="Arial" w:cs="Arial"/>
        </w:rPr>
        <w:t>22</w:t>
      </w:r>
      <w:r w:rsidRPr="00B865FD">
        <w:rPr>
          <w:rFonts w:ascii="Arial" w:hAnsi="Arial" w:cs="Arial"/>
        </w:rPr>
        <w:t xml:space="preserve"> </w:t>
      </w:r>
      <w:r w:rsidR="00CB267E">
        <w:rPr>
          <w:rFonts w:ascii="Arial" w:hAnsi="Arial" w:cs="Arial"/>
        </w:rPr>
        <w:t xml:space="preserve">Framework </w:t>
      </w:r>
      <w:r w:rsidRPr="00B865FD">
        <w:rPr>
          <w:rFonts w:ascii="Arial" w:hAnsi="Arial" w:cs="Arial"/>
        </w:rPr>
        <w:t xml:space="preserve">NEC3 </w:t>
      </w:r>
      <w:r w:rsidR="00CB267E">
        <w:rPr>
          <w:rFonts w:ascii="Arial" w:hAnsi="Arial" w:cs="Arial"/>
        </w:rPr>
        <w:t xml:space="preserve">processes and procedures included in the </w:t>
      </w:r>
      <w:r w:rsidRPr="00B865FD">
        <w:rPr>
          <w:rFonts w:ascii="Arial" w:hAnsi="Arial" w:cs="Arial"/>
        </w:rPr>
        <w:t>contract template</w:t>
      </w:r>
      <w:r w:rsidR="00CB267E">
        <w:rPr>
          <w:rFonts w:ascii="Arial" w:hAnsi="Arial" w:cs="Arial"/>
        </w:rPr>
        <w:t>s</w:t>
      </w:r>
      <w:r w:rsidRPr="00B865FD">
        <w:rPr>
          <w:rFonts w:ascii="Arial" w:hAnsi="Arial" w:cs="Arial"/>
        </w:rPr>
        <w:t>.</w:t>
      </w:r>
    </w:p>
    <w:p w:rsidR="00B865FD" w:rsidRPr="00B865FD" w:rsidRDefault="00B865FD" w:rsidP="00B865FD">
      <w:pPr>
        <w:spacing w:line="240" w:lineRule="auto"/>
        <w:ind w:left="1440" w:hanging="720"/>
        <w:rPr>
          <w:rFonts w:ascii="Arial" w:hAnsi="Arial" w:cs="Arial"/>
        </w:rPr>
      </w:pPr>
    </w:p>
    <w:p w:rsidR="00B865FD" w:rsidRPr="00B865FD" w:rsidRDefault="00B865FD" w:rsidP="00CA4F0D">
      <w:pPr>
        <w:spacing w:line="360" w:lineRule="auto"/>
        <w:ind w:left="720"/>
        <w:rPr>
          <w:rFonts w:ascii="Arial" w:hAnsi="Arial" w:cs="Arial"/>
        </w:rPr>
      </w:pPr>
      <w:r w:rsidRPr="00B865FD">
        <w:rPr>
          <w:rFonts w:ascii="Arial" w:hAnsi="Arial" w:cs="Arial"/>
        </w:rPr>
        <w:t>P</w:t>
      </w:r>
      <w:r w:rsidR="00CA4F0D">
        <w:rPr>
          <w:rFonts w:ascii="Arial" w:hAnsi="Arial" w:cs="Arial"/>
        </w:rPr>
        <w:t>22</w:t>
      </w:r>
      <w:r w:rsidRPr="00B865FD">
        <w:rPr>
          <w:rFonts w:ascii="Arial" w:hAnsi="Arial" w:cs="Arial"/>
        </w:rPr>
        <w:t xml:space="preserve"> also provide</w:t>
      </w:r>
      <w:r w:rsidR="00CA4F0D">
        <w:rPr>
          <w:rFonts w:ascii="Arial" w:hAnsi="Arial" w:cs="Arial"/>
        </w:rPr>
        <w:t>s</w:t>
      </w:r>
      <w:r w:rsidRPr="00B865FD">
        <w:rPr>
          <w:rFonts w:ascii="Arial" w:hAnsi="Arial" w:cs="Arial"/>
        </w:rPr>
        <w:t xml:space="preserve"> a Works </w:t>
      </w:r>
      <w:r w:rsidR="00CA4F0D">
        <w:rPr>
          <w:rFonts w:ascii="Arial" w:hAnsi="Arial" w:cs="Arial"/>
        </w:rPr>
        <w:t xml:space="preserve">and Site </w:t>
      </w:r>
      <w:r w:rsidRPr="00B865FD">
        <w:rPr>
          <w:rFonts w:ascii="Arial" w:hAnsi="Arial" w:cs="Arial"/>
        </w:rPr>
        <w:t>Information template that incorporates procedures that are to be used.</w:t>
      </w:r>
      <w:r w:rsidR="00CA4F0D">
        <w:rPr>
          <w:rFonts w:ascii="Arial" w:hAnsi="Arial" w:cs="Arial"/>
        </w:rPr>
        <w:t xml:space="preserve">  </w:t>
      </w:r>
      <w:r w:rsidRPr="00B865FD">
        <w:rPr>
          <w:rFonts w:ascii="Arial" w:hAnsi="Arial" w:cs="Arial"/>
        </w:rPr>
        <w:t>It is important to note that th</w:t>
      </w:r>
      <w:r w:rsidR="000D5854">
        <w:rPr>
          <w:rFonts w:ascii="Arial" w:hAnsi="Arial" w:cs="Arial"/>
        </w:rPr>
        <w:t>is documentation is</w:t>
      </w:r>
      <w:r w:rsidRPr="00B865FD">
        <w:rPr>
          <w:rFonts w:ascii="Arial" w:hAnsi="Arial" w:cs="Arial"/>
        </w:rPr>
        <w:t xml:space="preserve"> contractually binding document under the provisions of the NEC Contract.</w:t>
      </w:r>
    </w:p>
    <w:p w:rsidR="00B865FD" w:rsidRPr="00B865FD" w:rsidRDefault="00B865FD" w:rsidP="00CA4F0D">
      <w:pPr>
        <w:spacing w:line="360" w:lineRule="auto"/>
        <w:ind w:left="720"/>
        <w:rPr>
          <w:rFonts w:ascii="Arial" w:hAnsi="Arial" w:cs="Arial"/>
        </w:rPr>
      </w:pPr>
    </w:p>
    <w:p w:rsidR="00B865FD" w:rsidRPr="00B865FD" w:rsidRDefault="00B865FD" w:rsidP="00CA4F0D">
      <w:pPr>
        <w:spacing w:line="360" w:lineRule="auto"/>
        <w:ind w:left="720"/>
        <w:rPr>
          <w:rFonts w:ascii="Arial" w:hAnsi="Arial" w:cs="Arial"/>
        </w:rPr>
      </w:pPr>
      <w:r w:rsidRPr="00B865FD">
        <w:rPr>
          <w:rFonts w:ascii="Arial" w:hAnsi="Arial" w:cs="Arial"/>
        </w:rPr>
        <w:t>Contract management syste</w:t>
      </w:r>
      <w:r w:rsidR="00CA4F0D">
        <w:rPr>
          <w:rFonts w:ascii="Arial" w:hAnsi="Arial" w:cs="Arial"/>
        </w:rPr>
        <w:t>ms are available to assist c</w:t>
      </w:r>
      <w:r w:rsidRPr="00B865FD">
        <w:rPr>
          <w:rFonts w:ascii="Arial" w:hAnsi="Arial" w:cs="Arial"/>
        </w:rPr>
        <w:t xml:space="preserve">lients and PSCPs with managing and implementing the provisions of the contract. They may be either independent of, or form one element of, an overarching collaborative communication and data transfer/storage system. </w:t>
      </w:r>
      <w:r w:rsidR="000D5854">
        <w:rPr>
          <w:rFonts w:ascii="Arial" w:hAnsi="Arial" w:cs="Arial"/>
        </w:rPr>
        <w:t xml:space="preserve"> </w:t>
      </w:r>
      <w:r w:rsidRPr="00B865FD">
        <w:rPr>
          <w:rFonts w:ascii="Arial" w:hAnsi="Arial" w:cs="Arial"/>
        </w:rPr>
        <w:t>PSCPs have experience of using these systems, and c</w:t>
      </w:r>
      <w:r w:rsidR="00CA4F0D">
        <w:rPr>
          <w:rFonts w:ascii="Arial" w:hAnsi="Arial" w:cs="Arial"/>
        </w:rPr>
        <w:t>an provide access should a c</w:t>
      </w:r>
      <w:r w:rsidRPr="00B865FD">
        <w:rPr>
          <w:rFonts w:ascii="Arial" w:hAnsi="Arial" w:cs="Arial"/>
        </w:rPr>
        <w:t>lient require it.</w:t>
      </w:r>
    </w:p>
    <w:p w:rsidR="00B865FD" w:rsidRPr="00B865FD" w:rsidRDefault="00B865FD" w:rsidP="00B865FD">
      <w:pPr>
        <w:spacing w:line="240" w:lineRule="auto"/>
        <w:ind w:left="1440" w:hanging="720"/>
        <w:rPr>
          <w:rFonts w:ascii="Arial" w:hAnsi="Arial" w:cs="Arial"/>
        </w:rPr>
      </w:pPr>
    </w:p>
    <w:p w:rsidR="00B865FD" w:rsidRDefault="00B865FD" w:rsidP="00CA4F0D">
      <w:pPr>
        <w:spacing w:line="360" w:lineRule="auto"/>
        <w:ind w:left="720"/>
        <w:rPr>
          <w:rFonts w:ascii="Arial" w:hAnsi="Arial" w:cs="Arial"/>
        </w:rPr>
      </w:pPr>
      <w:r w:rsidRPr="00B865FD">
        <w:rPr>
          <w:rFonts w:ascii="Arial" w:hAnsi="Arial" w:cs="Arial"/>
        </w:rPr>
        <w:t>Clients should consider the use of these systems as they provide considerable benefits for efficient management of the contract, and access to live</w:t>
      </w:r>
      <w:r w:rsidR="00CA4F0D">
        <w:rPr>
          <w:rFonts w:ascii="Arial" w:hAnsi="Arial" w:cs="Arial"/>
        </w:rPr>
        <w:t xml:space="preserve"> </w:t>
      </w:r>
      <w:r w:rsidRPr="00B865FD">
        <w:rPr>
          <w:rFonts w:ascii="Arial" w:hAnsi="Arial" w:cs="Arial"/>
        </w:rPr>
        <w:t xml:space="preserve">project information. </w:t>
      </w:r>
      <w:r w:rsidR="00CA4F0D">
        <w:rPr>
          <w:rFonts w:ascii="Arial" w:hAnsi="Arial" w:cs="Arial"/>
        </w:rPr>
        <w:t xml:space="preserve"> </w:t>
      </w:r>
      <w:r w:rsidRPr="00B865FD">
        <w:rPr>
          <w:rFonts w:ascii="Arial" w:hAnsi="Arial" w:cs="Arial"/>
        </w:rPr>
        <w:t>All the PSCPs have these systems included in their fee percentages, and there is no additional cost</w:t>
      </w:r>
      <w:r w:rsidR="00CA4F0D">
        <w:rPr>
          <w:rFonts w:ascii="Arial" w:hAnsi="Arial" w:cs="Arial"/>
        </w:rPr>
        <w:t xml:space="preserve"> to the clients</w:t>
      </w:r>
      <w:r w:rsidRPr="00B865FD">
        <w:rPr>
          <w:rFonts w:ascii="Arial" w:hAnsi="Arial" w:cs="Arial"/>
        </w:rPr>
        <w:t xml:space="preserve"> for their use.</w:t>
      </w:r>
    </w:p>
    <w:p w:rsidR="00B865FD" w:rsidRPr="00B865FD" w:rsidRDefault="00B865FD" w:rsidP="00B865FD">
      <w:pPr>
        <w:spacing w:line="240" w:lineRule="auto"/>
        <w:ind w:left="1440" w:hanging="720"/>
        <w:rPr>
          <w:rFonts w:ascii="Arial" w:hAnsi="Arial" w:cs="Arial"/>
        </w:rPr>
      </w:pPr>
    </w:p>
    <w:p w:rsidR="000D5854" w:rsidRDefault="000D5854" w:rsidP="009113D5">
      <w:pPr>
        <w:spacing w:line="360" w:lineRule="auto"/>
        <w:ind w:left="720"/>
        <w:rPr>
          <w:rFonts w:ascii="Arial" w:hAnsi="Arial" w:cs="Arial"/>
          <w:b/>
        </w:rPr>
      </w:pPr>
    </w:p>
    <w:p w:rsidR="00B865FD" w:rsidRPr="009113D5" w:rsidRDefault="0066799E" w:rsidP="009113D5">
      <w:pPr>
        <w:spacing w:line="360" w:lineRule="auto"/>
        <w:ind w:left="720"/>
        <w:rPr>
          <w:rFonts w:ascii="Arial" w:hAnsi="Arial" w:cs="Arial"/>
          <w:b/>
        </w:rPr>
      </w:pPr>
      <w:bookmarkStart w:id="0" w:name="_GoBack"/>
      <w:bookmarkEnd w:id="0"/>
      <w:r>
        <w:rPr>
          <w:rFonts w:ascii="Arial" w:hAnsi="Arial" w:cs="Arial"/>
          <w:b/>
        </w:rPr>
        <w:t>2.9</w:t>
      </w:r>
      <w:r w:rsidR="009113D5" w:rsidRPr="009113D5">
        <w:rPr>
          <w:rFonts w:ascii="Arial" w:hAnsi="Arial" w:cs="Arial"/>
          <w:b/>
        </w:rPr>
        <w:tab/>
        <w:t>The Guaranteed Maximum Price</w:t>
      </w:r>
    </w:p>
    <w:p w:rsidR="009113D5" w:rsidRPr="009113D5" w:rsidRDefault="009113D5" w:rsidP="009113D5">
      <w:pPr>
        <w:spacing w:line="360" w:lineRule="auto"/>
        <w:ind w:left="720"/>
        <w:rPr>
          <w:rFonts w:ascii="Arial" w:hAnsi="Arial" w:cs="Arial"/>
        </w:rPr>
      </w:pPr>
      <w:r w:rsidRPr="009113D5">
        <w:rPr>
          <w:rFonts w:ascii="Arial" w:hAnsi="Arial" w:cs="Arial"/>
        </w:rPr>
        <w:t xml:space="preserve">The Guaranteed Maximum Price, or ‘target price’ as defined in the NEC3 contract, is the maximum price payable by the Client for the works as agreed at the time that the Stage 4 </w:t>
      </w:r>
      <w:r w:rsidR="000D5854">
        <w:rPr>
          <w:rFonts w:ascii="Arial" w:hAnsi="Arial" w:cs="Arial"/>
        </w:rPr>
        <w:t>documentation is engrossed</w:t>
      </w:r>
      <w:r w:rsidR="00CB267E">
        <w:rPr>
          <w:rFonts w:ascii="Arial" w:hAnsi="Arial" w:cs="Arial"/>
        </w:rPr>
        <w:t xml:space="preserve">, subject to increase or decrease by accepted variations (Compensation Events) during the works </w:t>
      </w:r>
      <w:r w:rsidRPr="009113D5">
        <w:rPr>
          <w:rFonts w:ascii="Arial" w:hAnsi="Arial" w:cs="Arial"/>
        </w:rPr>
        <w:t>.</w:t>
      </w:r>
    </w:p>
    <w:p w:rsidR="009113D5" w:rsidRPr="009113D5" w:rsidRDefault="009113D5" w:rsidP="009113D5">
      <w:pPr>
        <w:spacing w:line="360" w:lineRule="auto"/>
        <w:ind w:left="1440" w:hanging="720"/>
        <w:rPr>
          <w:rFonts w:ascii="Arial" w:hAnsi="Arial" w:cs="Arial"/>
        </w:rPr>
      </w:pPr>
    </w:p>
    <w:p w:rsidR="007124BA" w:rsidRDefault="009113D5" w:rsidP="007124BA">
      <w:pPr>
        <w:spacing w:line="360" w:lineRule="auto"/>
        <w:ind w:left="720"/>
        <w:rPr>
          <w:rFonts w:ascii="Arial" w:hAnsi="Arial" w:cs="Arial"/>
        </w:rPr>
      </w:pPr>
      <w:r>
        <w:rPr>
          <w:rFonts w:ascii="Arial" w:hAnsi="Arial" w:cs="Arial"/>
        </w:rPr>
        <w:t xml:space="preserve">P22 is an incentivised process by the introduction of a pain/gain mechanism </w:t>
      </w:r>
      <w:r w:rsidR="000D5854">
        <w:rPr>
          <w:rFonts w:ascii="Arial" w:hAnsi="Arial" w:cs="Arial"/>
        </w:rPr>
        <w:t xml:space="preserve">within stage 4 </w:t>
      </w:r>
      <w:r w:rsidR="007124BA">
        <w:rPr>
          <w:rFonts w:ascii="Arial" w:hAnsi="Arial" w:cs="Arial"/>
        </w:rPr>
        <w:t>where the PSCP share of anything beneath 95% of the GMP is nil; anything between 95% and 100% is 50% (i.e. a 50/50 split with the client); and anything over 100% the PSCP share is 100% (PSCP take the pain).</w:t>
      </w:r>
    </w:p>
    <w:p w:rsidR="007124BA" w:rsidRDefault="007124BA" w:rsidP="007124BA">
      <w:pPr>
        <w:spacing w:line="240" w:lineRule="auto"/>
        <w:ind w:left="1440" w:hanging="660"/>
        <w:rPr>
          <w:rFonts w:ascii="Arial" w:hAnsi="Arial" w:cs="Arial"/>
        </w:rPr>
      </w:pPr>
    </w:p>
    <w:p w:rsidR="009113D5" w:rsidRDefault="009113D5" w:rsidP="0066799E">
      <w:pPr>
        <w:spacing w:line="360" w:lineRule="auto"/>
        <w:ind w:left="720"/>
        <w:rPr>
          <w:rFonts w:ascii="Arial" w:hAnsi="Arial" w:cs="Arial"/>
        </w:rPr>
      </w:pPr>
      <w:r w:rsidRPr="009113D5">
        <w:rPr>
          <w:rFonts w:ascii="Arial" w:hAnsi="Arial" w:cs="Arial"/>
        </w:rPr>
        <w:t>Gainshare should be the result of more efficient methods of construction or alternative materials or designs that do not affect the quality or functionality of the completed project. A gainshare should not result from setting the GMP too high. ’Market testing‘ works packages after the agreement of the GMP without any changes to the design or specification will cause 100% of the savings to be returned to the Client as provided for by P</w:t>
      </w:r>
      <w:r w:rsidR="0066799E">
        <w:rPr>
          <w:rFonts w:ascii="Arial" w:hAnsi="Arial" w:cs="Arial"/>
        </w:rPr>
        <w:t>22 Z clauses</w:t>
      </w:r>
      <w:r w:rsidRPr="009113D5">
        <w:rPr>
          <w:rFonts w:ascii="Arial" w:hAnsi="Arial" w:cs="Arial"/>
        </w:rPr>
        <w:t>.</w:t>
      </w:r>
    </w:p>
    <w:p w:rsidR="0066799E" w:rsidRDefault="0066799E" w:rsidP="0066799E">
      <w:pPr>
        <w:spacing w:line="360" w:lineRule="auto"/>
        <w:ind w:left="720"/>
        <w:rPr>
          <w:rFonts w:ascii="Arial" w:hAnsi="Arial" w:cs="Arial"/>
        </w:rPr>
      </w:pPr>
      <w:r>
        <w:rPr>
          <w:rFonts w:ascii="Arial" w:hAnsi="Arial" w:cs="Arial"/>
        </w:rPr>
        <w:t xml:space="preserve">Site administration and facilities (preliminaries) are dealt with by an additional contract clause (Z clause) whereby 95% of any activity </w:t>
      </w:r>
      <w:proofErr w:type="gramStart"/>
      <w:r>
        <w:rPr>
          <w:rFonts w:ascii="Arial" w:hAnsi="Arial" w:cs="Arial"/>
        </w:rPr>
        <w:t>underspend</w:t>
      </w:r>
      <w:proofErr w:type="gramEnd"/>
      <w:r>
        <w:rPr>
          <w:rFonts w:ascii="Arial" w:hAnsi="Arial" w:cs="Arial"/>
        </w:rPr>
        <w:t xml:space="preserve"> is a reduction to the GMP.</w:t>
      </w:r>
    </w:p>
    <w:p w:rsidR="0066799E" w:rsidRDefault="0066799E" w:rsidP="0066799E">
      <w:pPr>
        <w:spacing w:line="360" w:lineRule="auto"/>
        <w:ind w:left="720"/>
        <w:rPr>
          <w:rFonts w:ascii="Arial" w:hAnsi="Arial" w:cs="Arial"/>
        </w:rPr>
      </w:pPr>
    </w:p>
    <w:p w:rsidR="0066799E" w:rsidRPr="0066799E" w:rsidRDefault="0066799E" w:rsidP="0066799E">
      <w:pPr>
        <w:spacing w:line="360" w:lineRule="auto"/>
        <w:ind w:left="720"/>
        <w:rPr>
          <w:rFonts w:ascii="Arial" w:hAnsi="Arial" w:cs="Arial"/>
          <w:b/>
        </w:rPr>
      </w:pPr>
      <w:r w:rsidRPr="0066799E">
        <w:rPr>
          <w:rFonts w:ascii="Arial" w:hAnsi="Arial" w:cs="Arial"/>
          <w:b/>
        </w:rPr>
        <w:t>3.0</w:t>
      </w:r>
      <w:r w:rsidRPr="0066799E">
        <w:rPr>
          <w:rFonts w:ascii="Arial" w:hAnsi="Arial" w:cs="Arial"/>
          <w:b/>
        </w:rPr>
        <w:tab/>
        <w:t>Engaging with P22</w:t>
      </w:r>
    </w:p>
    <w:p w:rsidR="0066799E" w:rsidRPr="0066799E" w:rsidRDefault="0066799E" w:rsidP="0066799E">
      <w:pPr>
        <w:spacing w:line="360" w:lineRule="auto"/>
        <w:ind w:left="720"/>
        <w:rPr>
          <w:rFonts w:ascii="Arial" w:hAnsi="Arial" w:cs="Arial"/>
        </w:rPr>
      </w:pPr>
      <w:r w:rsidRPr="0066799E">
        <w:rPr>
          <w:rFonts w:ascii="Arial" w:hAnsi="Arial" w:cs="Arial"/>
        </w:rPr>
        <w:t>It is best to engage with P</w:t>
      </w:r>
      <w:r>
        <w:rPr>
          <w:rFonts w:ascii="Arial" w:hAnsi="Arial" w:cs="Arial"/>
        </w:rPr>
        <w:t>22</w:t>
      </w:r>
      <w:r w:rsidRPr="0066799E">
        <w:rPr>
          <w:rFonts w:ascii="Arial" w:hAnsi="Arial" w:cs="Arial"/>
        </w:rPr>
        <w:t xml:space="preserve"> at the earliest stages for a project to take maximum advantage of the added value that PSCPs and their supply chains can deliver.</w:t>
      </w:r>
    </w:p>
    <w:p w:rsidR="0066799E" w:rsidRPr="0066799E" w:rsidRDefault="0066799E" w:rsidP="0066799E">
      <w:pPr>
        <w:spacing w:line="360" w:lineRule="auto"/>
        <w:ind w:left="720"/>
        <w:rPr>
          <w:rFonts w:ascii="Arial" w:hAnsi="Arial" w:cs="Arial"/>
        </w:rPr>
      </w:pPr>
    </w:p>
    <w:p w:rsidR="0066799E" w:rsidRPr="0066799E" w:rsidRDefault="0066799E" w:rsidP="0066799E">
      <w:pPr>
        <w:spacing w:line="360" w:lineRule="auto"/>
        <w:ind w:left="720"/>
        <w:rPr>
          <w:rFonts w:ascii="Arial" w:hAnsi="Arial" w:cs="Arial"/>
        </w:rPr>
      </w:pPr>
      <w:r w:rsidRPr="0066799E">
        <w:rPr>
          <w:rFonts w:ascii="Arial" w:hAnsi="Arial" w:cs="Arial"/>
        </w:rPr>
        <w:t>Prior to engagement the following should be considered:</w:t>
      </w:r>
    </w:p>
    <w:p w:rsidR="0066799E" w:rsidRPr="0066799E" w:rsidRDefault="0066799E" w:rsidP="0066799E">
      <w:pPr>
        <w:spacing w:line="360" w:lineRule="auto"/>
        <w:ind w:left="720"/>
        <w:rPr>
          <w:rFonts w:ascii="Arial" w:hAnsi="Arial" w:cs="Arial"/>
        </w:rPr>
      </w:pP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Why is a construction project needed? [</w:t>
      </w:r>
      <w:proofErr w:type="gramStart"/>
      <w:r w:rsidRPr="0066799E">
        <w:rPr>
          <w:rFonts w:ascii="Arial" w:hAnsi="Arial" w:cs="Arial"/>
        </w:rPr>
        <w:t>clarity</w:t>
      </w:r>
      <w:proofErr w:type="gramEnd"/>
      <w:r w:rsidRPr="0066799E">
        <w:rPr>
          <w:rFonts w:ascii="Arial" w:hAnsi="Arial" w:cs="Arial"/>
        </w:rPr>
        <w:t xml:space="preserve"> of purpose?]</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Why is this solution appropriate? [</w:t>
      </w:r>
      <w:proofErr w:type="gramStart"/>
      <w:r w:rsidRPr="0066799E">
        <w:rPr>
          <w:rFonts w:ascii="Arial" w:hAnsi="Arial" w:cs="Arial"/>
        </w:rPr>
        <w:t>can</w:t>
      </w:r>
      <w:proofErr w:type="gramEnd"/>
      <w:r w:rsidRPr="0066799E">
        <w:rPr>
          <w:rFonts w:ascii="Arial" w:hAnsi="Arial" w:cs="Arial"/>
        </w:rPr>
        <w:t xml:space="preserve"> it achieve the targets?]</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What should the project deliver? [</w:t>
      </w:r>
      <w:proofErr w:type="gramStart"/>
      <w:r w:rsidRPr="0066799E">
        <w:rPr>
          <w:rFonts w:ascii="Arial" w:hAnsi="Arial" w:cs="Arial"/>
        </w:rPr>
        <w:t>is</w:t>
      </w:r>
      <w:proofErr w:type="gramEnd"/>
      <w:r w:rsidRPr="0066799E">
        <w:rPr>
          <w:rFonts w:ascii="Arial" w:hAnsi="Arial" w:cs="Arial"/>
        </w:rPr>
        <w:t xml:space="preserve"> the definition comprehensive?]</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What is the precedent? [</w:t>
      </w:r>
      <w:proofErr w:type="gramStart"/>
      <w:r w:rsidRPr="0066799E">
        <w:rPr>
          <w:rFonts w:ascii="Arial" w:hAnsi="Arial" w:cs="Arial"/>
        </w:rPr>
        <w:t>what</w:t>
      </w:r>
      <w:proofErr w:type="gramEnd"/>
      <w:r w:rsidRPr="0066799E">
        <w:rPr>
          <w:rFonts w:ascii="Arial" w:hAnsi="Arial" w:cs="Arial"/>
        </w:rPr>
        <w:t xml:space="preserve"> can we take from our other projects?]</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is the project structured? [</w:t>
      </w:r>
      <w:proofErr w:type="gramStart"/>
      <w:r w:rsidRPr="0066799E">
        <w:rPr>
          <w:rFonts w:ascii="Arial" w:hAnsi="Arial" w:cs="Arial"/>
        </w:rPr>
        <w:t>are</w:t>
      </w:r>
      <w:proofErr w:type="gramEnd"/>
      <w:r w:rsidRPr="0066799E">
        <w:rPr>
          <w:rFonts w:ascii="Arial" w:hAnsi="Arial" w:cs="Arial"/>
        </w:rPr>
        <w:t xml:space="preserve"> appropriate management arrangements in place?]</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will good communications be achieved?</w:t>
      </w:r>
    </w:p>
    <w:p w:rsidR="0066799E" w:rsidRPr="0066799E" w:rsidRDefault="0066799E" w:rsidP="0066799E">
      <w:pPr>
        <w:pStyle w:val="ListParagraph"/>
        <w:numPr>
          <w:ilvl w:val="0"/>
          <w:numId w:val="11"/>
        </w:numPr>
        <w:spacing w:line="360" w:lineRule="auto"/>
        <w:rPr>
          <w:rFonts w:ascii="Arial" w:hAnsi="Arial" w:cs="Arial"/>
        </w:rPr>
      </w:pPr>
      <w:r>
        <w:rPr>
          <w:rFonts w:ascii="Arial" w:hAnsi="Arial" w:cs="Arial"/>
        </w:rPr>
        <w:lastRenderedPageBreak/>
        <w:t>H</w:t>
      </w:r>
      <w:r w:rsidRPr="0066799E">
        <w:rPr>
          <w:rFonts w:ascii="Arial" w:hAnsi="Arial" w:cs="Arial"/>
        </w:rPr>
        <w:t>ow appropriate is the chosen procurement approach?</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well-suited are the people chosen to undertake the project?</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will budgets and costs be defined and controlled?</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will programmes and plans contribute to project success?</w:t>
      </w:r>
    </w:p>
    <w:p w:rsidR="0066799E" w:rsidRPr="0066799E" w:rsidRDefault="0066799E" w:rsidP="0066799E">
      <w:pPr>
        <w:pStyle w:val="ListParagraph"/>
        <w:numPr>
          <w:ilvl w:val="0"/>
          <w:numId w:val="11"/>
        </w:numPr>
        <w:spacing w:line="360" w:lineRule="auto"/>
        <w:rPr>
          <w:rFonts w:ascii="Arial" w:hAnsi="Arial" w:cs="Arial"/>
        </w:rPr>
      </w:pPr>
      <w:r w:rsidRPr="0066799E">
        <w:rPr>
          <w:rFonts w:ascii="Arial" w:hAnsi="Arial" w:cs="Arial"/>
        </w:rPr>
        <w:t>How will risks be identified and managed?</w:t>
      </w:r>
    </w:p>
    <w:p w:rsidR="0066799E" w:rsidRPr="0066799E" w:rsidRDefault="0066799E" w:rsidP="0066799E">
      <w:pPr>
        <w:spacing w:line="360" w:lineRule="auto"/>
        <w:ind w:left="720"/>
        <w:rPr>
          <w:rFonts w:ascii="Arial" w:hAnsi="Arial" w:cs="Arial"/>
        </w:rPr>
      </w:pPr>
    </w:p>
    <w:p w:rsidR="0066799E" w:rsidRDefault="0066799E" w:rsidP="0066799E">
      <w:pPr>
        <w:spacing w:line="360" w:lineRule="auto"/>
        <w:ind w:left="720"/>
        <w:rPr>
          <w:rFonts w:ascii="Arial" w:hAnsi="Arial" w:cs="Arial"/>
        </w:rPr>
      </w:pPr>
      <w:r w:rsidRPr="0066799E">
        <w:rPr>
          <w:rFonts w:ascii="Arial" w:hAnsi="Arial" w:cs="Arial"/>
        </w:rPr>
        <w:t>Engagement of a P</w:t>
      </w:r>
      <w:r w:rsidR="00AB327F">
        <w:rPr>
          <w:rFonts w:ascii="Arial" w:hAnsi="Arial" w:cs="Arial"/>
        </w:rPr>
        <w:t>22</w:t>
      </w:r>
      <w:r w:rsidRPr="0066799E">
        <w:rPr>
          <w:rFonts w:ascii="Arial" w:hAnsi="Arial" w:cs="Arial"/>
        </w:rPr>
        <w:t xml:space="preserve"> IA is the first action that </w:t>
      </w:r>
      <w:r w:rsidR="00AB327F">
        <w:rPr>
          <w:rFonts w:ascii="Arial" w:hAnsi="Arial" w:cs="Arial"/>
        </w:rPr>
        <w:t>c</w:t>
      </w:r>
      <w:r w:rsidRPr="0066799E">
        <w:rPr>
          <w:rFonts w:ascii="Arial" w:hAnsi="Arial" w:cs="Arial"/>
        </w:rPr>
        <w:t>lients should undertake. The IA will be able to provide impartial advice for the development of the project and the implementation of P</w:t>
      </w:r>
      <w:r w:rsidR="00AB327F">
        <w:rPr>
          <w:rFonts w:ascii="Arial" w:hAnsi="Arial" w:cs="Arial"/>
        </w:rPr>
        <w:t>22</w:t>
      </w:r>
      <w:r w:rsidRPr="0066799E">
        <w:rPr>
          <w:rFonts w:ascii="Arial" w:hAnsi="Arial" w:cs="Arial"/>
        </w:rPr>
        <w:t>.</w:t>
      </w:r>
    </w:p>
    <w:p w:rsidR="00AB327F" w:rsidRDefault="00AB327F" w:rsidP="0066799E">
      <w:pPr>
        <w:spacing w:line="360" w:lineRule="auto"/>
        <w:ind w:left="720"/>
        <w:rPr>
          <w:rFonts w:ascii="Arial" w:hAnsi="Arial" w:cs="Arial"/>
        </w:rPr>
      </w:pPr>
    </w:p>
    <w:p w:rsidR="00AB327F" w:rsidRPr="00AB327F" w:rsidRDefault="00AB327F" w:rsidP="0066799E">
      <w:pPr>
        <w:spacing w:line="360" w:lineRule="auto"/>
        <w:ind w:left="720"/>
        <w:rPr>
          <w:rFonts w:ascii="Arial" w:hAnsi="Arial" w:cs="Arial"/>
          <w:b/>
        </w:rPr>
      </w:pPr>
      <w:r w:rsidRPr="00AB327F">
        <w:rPr>
          <w:rFonts w:ascii="Arial" w:hAnsi="Arial" w:cs="Arial"/>
          <w:b/>
        </w:rPr>
        <w:t>3.1</w:t>
      </w:r>
      <w:r w:rsidRPr="00AB327F">
        <w:rPr>
          <w:rFonts w:ascii="Arial" w:hAnsi="Arial" w:cs="Arial"/>
          <w:b/>
        </w:rPr>
        <w:tab/>
        <w:t>The role of the IA</w:t>
      </w:r>
    </w:p>
    <w:p w:rsidR="00AB327F" w:rsidRPr="00AB327F" w:rsidRDefault="00AB327F" w:rsidP="00AB327F">
      <w:pPr>
        <w:spacing w:line="360" w:lineRule="auto"/>
        <w:ind w:left="720"/>
        <w:rPr>
          <w:rFonts w:ascii="Arial" w:hAnsi="Arial" w:cs="Arial"/>
        </w:rPr>
      </w:pPr>
      <w:r w:rsidRPr="00AB327F">
        <w:rPr>
          <w:rFonts w:ascii="Arial" w:hAnsi="Arial" w:cs="Arial"/>
        </w:rPr>
        <w:t>The role of the IA is to provide impartial advice to project teams on the</w:t>
      </w:r>
      <w:r>
        <w:rPr>
          <w:rFonts w:ascii="Arial" w:hAnsi="Arial" w:cs="Arial"/>
        </w:rPr>
        <w:t xml:space="preserve"> </w:t>
      </w:r>
      <w:r w:rsidRPr="00AB327F">
        <w:rPr>
          <w:rFonts w:ascii="Arial" w:hAnsi="Arial" w:cs="Arial"/>
        </w:rPr>
        <w:t xml:space="preserve">development and construction of capital schemes </w:t>
      </w:r>
      <w:r>
        <w:rPr>
          <w:rFonts w:ascii="Arial" w:hAnsi="Arial" w:cs="Arial"/>
        </w:rPr>
        <w:t xml:space="preserve">and projects </w:t>
      </w:r>
      <w:r w:rsidRPr="00AB327F">
        <w:rPr>
          <w:rFonts w:ascii="Arial" w:hAnsi="Arial" w:cs="Arial"/>
        </w:rPr>
        <w:t>in relation to the implementation of the P</w:t>
      </w:r>
      <w:r>
        <w:rPr>
          <w:rFonts w:ascii="Arial" w:hAnsi="Arial" w:cs="Arial"/>
        </w:rPr>
        <w:t>22</w:t>
      </w:r>
      <w:r w:rsidRPr="00AB327F">
        <w:rPr>
          <w:rFonts w:ascii="Arial" w:hAnsi="Arial" w:cs="Arial"/>
        </w:rPr>
        <w:t xml:space="preserve"> process.</w:t>
      </w:r>
    </w:p>
    <w:p w:rsidR="00AB327F" w:rsidRPr="00AB327F" w:rsidRDefault="00AB327F" w:rsidP="00AB327F">
      <w:pPr>
        <w:spacing w:line="360" w:lineRule="auto"/>
        <w:ind w:left="720"/>
        <w:rPr>
          <w:rFonts w:ascii="Arial" w:hAnsi="Arial" w:cs="Arial"/>
        </w:rPr>
      </w:pPr>
    </w:p>
    <w:p w:rsidR="00AB327F" w:rsidRPr="00AB327F" w:rsidRDefault="00AB327F" w:rsidP="00AB327F">
      <w:pPr>
        <w:spacing w:line="360" w:lineRule="auto"/>
        <w:ind w:left="720"/>
        <w:rPr>
          <w:rFonts w:ascii="Arial" w:hAnsi="Arial" w:cs="Arial"/>
        </w:rPr>
      </w:pPr>
      <w:r w:rsidRPr="00AB327F">
        <w:rPr>
          <w:rFonts w:ascii="Arial" w:hAnsi="Arial" w:cs="Arial"/>
        </w:rPr>
        <w:t>The role can be summarised:</w:t>
      </w:r>
    </w:p>
    <w:p w:rsidR="00AB327F" w:rsidRP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To provide introductory advice and support on P</w:t>
      </w:r>
      <w:r>
        <w:rPr>
          <w:rFonts w:ascii="Arial" w:hAnsi="Arial" w:cs="Arial"/>
        </w:rPr>
        <w:t>22</w:t>
      </w:r>
      <w:r w:rsidRPr="00AB327F">
        <w:rPr>
          <w:rFonts w:ascii="Arial" w:hAnsi="Arial" w:cs="Arial"/>
        </w:rPr>
        <w:t xml:space="preserve"> in relation to the development of the </w:t>
      </w:r>
      <w:r>
        <w:rPr>
          <w:rFonts w:ascii="Arial" w:hAnsi="Arial" w:cs="Arial"/>
        </w:rPr>
        <w:t>c</w:t>
      </w:r>
      <w:r w:rsidRPr="00AB327F">
        <w:rPr>
          <w:rFonts w:ascii="Arial" w:hAnsi="Arial" w:cs="Arial"/>
        </w:rPr>
        <w:t xml:space="preserve">lient’s </w:t>
      </w:r>
      <w:r>
        <w:rPr>
          <w:rFonts w:ascii="Arial" w:hAnsi="Arial" w:cs="Arial"/>
        </w:rPr>
        <w:t xml:space="preserve">choice of a strategic </w:t>
      </w:r>
      <w:r w:rsidRPr="00AB327F">
        <w:rPr>
          <w:rFonts w:ascii="Arial" w:hAnsi="Arial" w:cs="Arial"/>
        </w:rPr>
        <w:t xml:space="preserve">procurement </w:t>
      </w:r>
      <w:r>
        <w:rPr>
          <w:rFonts w:ascii="Arial" w:hAnsi="Arial" w:cs="Arial"/>
        </w:rPr>
        <w:t xml:space="preserve">route i.e. is P22 right for you. </w:t>
      </w:r>
      <w:r w:rsidRPr="00AB327F">
        <w:rPr>
          <w:rFonts w:ascii="Arial" w:hAnsi="Arial" w:cs="Arial"/>
        </w:rPr>
        <w:t xml:space="preserve"> This may involve the IAs </w:t>
      </w:r>
      <w:r>
        <w:rPr>
          <w:rFonts w:ascii="Arial" w:hAnsi="Arial" w:cs="Arial"/>
        </w:rPr>
        <w:t>providing</w:t>
      </w:r>
      <w:r w:rsidRPr="00AB327F">
        <w:rPr>
          <w:rFonts w:ascii="Arial" w:hAnsi="Arial" w:cs="Arial"/>
        </w:rPr>
        <w:t xml:space="preserve"> presentations to </w:t>
      </w:r>
      <w:r>
        <w:rPr>
          <w:rFonts w:ascii="Arial" w:hAnsi="Arial" w:cs="Arial"/>
        </w:rPr>
        <w:t>c</w:t>
      </w:r>
      <w:r w:rsidRPr="00AB327F">
        <w:rPr>
          <w:rFonts w:ascii="Arial" w:hAnsi="Arial" w:cs="Arial"/>
        </w:rPr>
        <w:t xml:space="preserve">lient representatives to address </w:t>
      </w:r>
      <w:r>
        <w:rPr>
          <w:rFonts w:ascii="Arial" w:hAnsi="Arial" w:cs="Arial"/>
        </w:rPr>
        <w:t xml:space="preserve">issues and </w:t>
      </w:r>
      <w:r w:rsidRPr="00AB327F">
        <w:rPr>
          <w:rFonts w:ascii="Arial" w:hAnsi="Arial" w:cs="Arial"/>
        </w:rPr>
        <w:t>answer any</w:t>
      </w:r>
      <w:r>
        <w:rPr>
          <w:rFonts w:ascii="Arial" w:hAnsi="Arial" w:cs="Arial"/>
        </w:rPr>
        <w:t xml:space="preserve"> </w:t>
      </w:r>
      <w:r w:rsidRPr="00AB327F">
        <w:rPr>
          <w:rFonts w:ascii="Arial" w:hAnsi="Arial" w:cs="Arial"/>
        </w:rPr>
        <w:t xml:space="preserve">questions. </w:t>
      </w:r>
      <w:r>
        <w:rPr>
          <w:rFonts w:ascii="Arial" w:hAnsi="Arial" w:cs="Arial"/>
        </w:rPr>
        <w:t xml:space="preserve"> </w:t>
      </w:r>
      <w:r w:rsidRPr="00AB327F">
        <w:rPr>
          <w:rFonts w:ascii="Arial" w:hAnsi="Arial" w:cs="Arial"/>
        </w:rPr>
        <w:t xml:space="preserve">IAs can also provide presentation materials and other supporting documents to </w:t>
      </w:r>
      <w:r>
        <w:rPr>
          <w:rFonts w:ascii="Arial" w:hAnsi="Arial" w:cs="Arial"/>
        </w:rPr>
        <w:t>c</w:t>
      </w:r>
      <w:r w:rsidRPr="00AB327F">
        <w:rPr>
          <w:rFonts w:ascii="Arial" w:hAnsi="Arial" w:cs="Arial"/>
        </w:rPr>
        <w:t>lient representatives;</w:t>
      </w:r>
    </w:p>
    <w:p w:rsidR="00AB327F" w:rsidRP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 xml:space="preserve">Provision of contacts for other </w:t>
      </w:r>
      <w:r>
        <w:rPr>
          <w:rFonts w:ascii="Arial" w:hAnsi="Arial" w:cs="Arial"/>
        </w:rPr>
        <w:t>c</w:t>
      </w:r>
      <w:r w:rsidRPr="00AB327F">
        <w:rPr>
          <w:rFonts w:ascii="Arial" w:hAnsi="Arial" w:cs="Arial"/>
        </w:rPr>
        <w:t>lients that have used P</w:t>
      </w:r>
      <w:r>
        <w:rPr>
          <w:rFonts w:ascii="Arial" w:hAnsi="Arial" w:cs="Arial"/>
        </w:rPr>
        <w:t>22</w:t>
      </w:r>
      <w:r w:rsidRPr="00AB327F">
        <w:rPr>
          <w:rFonts w:ascii="Arial" w:hAnsi="Arial" w:cs="Arial"/>
        </w:rPr>
        <w:t xml:space="preserve"> (or </w:t>
      </w:r>
      <w:r>
        <w:rPr>
          <w:rFonts w:ascii="Arial" w:hAnsi="Arial" w:cs="Arial"/>
        </w:rPr>
        <w:t>P21/P21+)</w:t>
      </w:r>
      <w:r w:rsidRPr="00AB327F">
        <w:rPr>
          <w:rFonts w:ascii="Arial" w:hAnsi="Arial" w:cs="Arial"/>
        </w:rPr>
        <w:t xml:space="preserve"> on similar schemes;</w:t>
      </w:r>
    </w:p>
    <w:p w:rsidR="00AB327F" w:rsidRPr="00AB327F" w:rsidRDefault="00AB327F" w:rsidP="00AB327F">
      <w:pPr>
        <w:spacing w:line="360" w:lineRule="auto"/>
        <w:ind w:left="1440" w:hanging="720"/>
        <w:rPr>
          <w:rFonts w:ascii="Arial" w:hAnsi="Arial" w:cs="Arial"/>
        </w:rPr>
      </w:pPr>
      <w:r>
        <w:rPr>
          <w:rFonts w:ascii="Arial" w:hAnsi="Arial" w:cs="Arial"/>
        </w:rPr>
        <w:t>•</w:t>
      </w:r>
      <w:r>
        <w:rPr>
          <w:rFonts w:ascii="Arial" w:hAnsi="Arial" w:cs="Arial"/>
        </w:rPr>
        <w:tab/>
        <w:t>To provide the c</w:t>
      </w:r>
      <w:r w:rsidRPr="00AB327F">
        <w:rPr>
          <w:rFonts w:ascii="Arial" w:hAnsi="Arial" w:cs="Arial"/>
        </w:rPr>
        <w:t>lient with guidance and advice on the</w:t>
      </w:r>
      <w:r>
        <w:rPr>
          <w:rFonts w:ascii="Arial" w:hAnsi="Arial" w:cs="Arial"/>
        </w:rPr>
        <w:t xml:space="preserve"> </w:t>
      </w:r>
      <w:r w:rsidRPr="00AB327F">
        <w:rPr>
          <w:rFonts w:ascii="Arial" w:hAnsi="Arial" w:cs="Arial"/>
        </w:rPr>
        <w:t>P</w:t>
      </w:r>
      <w:r>
        <w:rPr>
          <w:rFonts w:ascii="Arial" w:hAnsi="Arial" w:cs="Arial"/>
        </w:rPr>
        <w:t>22</w:t>
      </w:r>
      <w:r w:rsidRPr="00AB327F">
        <w:rPr>
          <w:rFonts w:ascii="Arial" w:hAnsi="Arial" w:cs="Arial"/>
        </w:rPr>
        <w:t xml:space="preserve"> principles and </w:t>
      </w:r>
      <w:r>
        <w:rPr>
          <w:rFonts w:ascii="Arial" w:hAnsi="Arial" w:cs="Arial"/>
        </w:rPr>
        <w:t>processes that the c</w:t>
      </w:r>
      <w:r w:rsidRPr="00AB327F">
        <w:rPr>
          <w:rFonts w:ascii="Arial" w:hAnsi="Arial" w:cs="Arial"/>
        </w:rPr>
        <w:t>lient must follow throughout;</w:t>
      </w:r>
    </w:p>
    <w:p w:rsidR="00AB327F" w:rsidRP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To facilitate the provision of training to project teams, either</w:t>
      </w:r>
      <w:r>
        <w:rPr>
          <w:rFonts w:ascii="Arial" w:hAnsi="Arial" w:cs="Arial"/>
        </w:rPr>
        <w:t xml:space="preserve"> </w:t>
      </w:r>
      <w:r w:rsidRPr="00AB327F">
        <w:rPr>
          <w:rFonts w:ascii="Arial" w:hAnsi="Arial" w:cs="Arial"/>
        </w:rPr>
        <w:t xml:space="preserve">by IAs themselves or through the </w:t>
      </w:r>
      <w:r>
        <w:rPr>
          <w:rFonts w:ascii="Arial" w:hAnsi="Arial" w:cs="Arial"/>
        </w:rPr>
        <w:t>provision</w:t>
      </w:r>
      <w:r w:rsidRPr="00AB327F">
        <w:rPr>
          <w:rFonts w:ascii="Arial" w:hAnsi="Arial" w:cs="Arial"/>
        </w:rPr>
        <w:t xml:space="preserve"> of an appointed P</w:t>
      </w:r>
      <w:r>
        <w:rPr>
          <w:rFonts w:ascii="Arial" w:hAnsi="Arial" w:cs="Arial"/>
        </w:rPr>
        <w:t>22</w:t>
      </w:r>
      <w:r w:rsidRPr="00AB327F">
        <w:rPr>
          <w:rFonts w:ascii="Arial" w:hAnsi="Arial" w:cs="Arial"/>
        </w:rPr>
        <w:t xml:space="preserve"> trainer;</w:t>
      </w:r>
    </w:p>
    <w:p w:rsidR="00AB327F" w:rsidRP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To provide guidance to the Client on the implementation of</w:t>
      </w:r>
      <w:r>
        <w:rPr>
          <w:rFonts w:ascii="Arial" w:hAnsi="Arial" w:cs="Arial"/>
        </w:rPr>
        <w:t xml:space="preserve"> </w:t>
      </w:r>
      <w:r w:rsidRPr="00AB327F">
        <w:rPr>
          <w:rFonts w:ascii="Arial" w:hAnsi="Arial" w:cs="Arial"/>
        </w:rPr>
        <w:t>the P</w:t>
      </w:r>
      <w:r>
        <w:rPr>
          <w:rFonts w:ascii="Arial" w:hAnsi="Arial" w:cs="Arial"/>
        </w:rPr>
        <w:t>22</w:t>
      </w:r>
      <w:r w:rsidRPr="00AB327F">
        <w:rPr>
          <w:rFonts w:ascii="Arial" w:hAnsi="Arial" w:cs="Arial"/>
        </w:rPr>
        <w:t xml:space="preserve"> PSCP selection process and the information the </w:t>
      </w:r>
      <w:r>
        <w:rPr>
          <w:rFonts w:ascii="Arial" w:hAnsi="Arial" w:cs="Arial"/>
        </w:rPr>
        <w:t>c</w:t>
      </w:r>
      <w:r w:rsidRPr="00AB327F">
        <w:rPr>
          <w:rFonts w:ascii="Arial" w:hAnsi="Arial" w:cs="Arial"/>
        </w:rPr>
        <w:t>lient needs to provide to support the selection. An IA may act</w:t>
      </w:r>
      <w:r>
        <w:rPr>
          <w:rFonts w:ascii="Arial" w:hAnsi="Arial" w:cs="Arial"/>
        </w:rPr>
        <w:t xml:space="preserve"> </w:t>
      </w:r>
      <w:r w:rsidRPr="00AB327F">
        <w:rPr>
          <w:rFonts w:ascii="Arial" w:hAnsi="Arial" w:cs="Arial"/>
        </w:rPr>
        <w:t xml:space="preserve">as </w:t>
      </w:r>
      <w:proofErr w:type="spellStart"/>
      <w:proofErr w:type="gramStart"/>
      <w:r w:rsidRPr="00AB327F">
        <w:rPr>
          <w:rFonts w:ascii="Arial" w:hAnsi="Arial" w:cs="Arial"/>
        </w:rPr>
        <w:t>a</w:t>
      </w:r>
      <w:proofErr w:type="spellEnd"/>
      <w:proofErr w:type="gramEnd"/>
      <w:r w:rsidRPr="00AB327F">
        <w:rPr>
          <w:rFonts w:ascii="Arial" w:hAnsi="Arial" w:cs="Arial"/>
        </w:rPr>
        <w:t xml:space="preserve"> impartial observer to a selection process, ensuring that the P</w:t>
      </w:r>
      <w:r>
        <w:rPr>
          <w:rFonts w:ascii="Arial" w:hAnsi="Arial" w:cs="Arial"/>
        </w:rPr>
        <w:t>22</w:t>
      </w:r>
      <w:r w:rsidRPr="00AB327F">
        <w:rPr>
          <w:rFonts w:ascii="Arial" w:hAnsi="Arial" w:cs="Arial"/>
        </w:rPr>
        <w:t xml:space="preserve"> process is followed by all parties;</w:t>
      </w:r>
    </w:p>
    <w:p w:rsidR="00AB327F" w:rsidRP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 xml:space="preserve">To provide </w:t>
      </w:r>
      <w:r>
        <w:rPr>
          <w:rFonts w:ascii="Arial" w:hAnsi="Arial" w:cs="Arial"/>
        </w:rPr>
        <w:t>c</w:t>
      </w:r>
      <w:r w:rsidRPr="00AB327F">
        <w:rPr>
          <w:rFonts w:ascii="Arial" w:hAnsi="Arial" w:cs="Arial"/>
        </w:rPr>
        <w:t>lient access to the successful PSCP’s Bid Return</w:t>
      </w:r>
      <w:r>
        <w:rPr>
          <w:rFonts w:ascii="Arial" w:hAnsi="Arial" w:cs="Arial"/>
        </w:rPr>
        <w:t xml:space="preserve"> </w:t>
      </w:r>
      <w:r w:rsidRPr="00AB327F">
        <w:rPr>
          <w:rFonts w:ascii="Arial" w:hAnsi="Arial" w:cs="Arial"/>
        </w:rPr>
        <w:t>Document and give advice as to its use;</w:t>
      </w:r>
    </w:p>
    <w:p w:rsidR="00AB327F" w:rsidRPr="00AB327F" w:rsidRDefault="00AB327F" w:rsidP="00AB327F">
      <w:pPr>
        <w:spacing w:line="360" w:lineRule="auto"/>
        <w:ind w:left="1440" w:hanging="720"/>
        <w:rPr>
          <w:rFonts w:ascii="Arial" w:hAnsi="Arial" w:cs="Arial"/>
        </w:rPr>
      </w:pPr>
      <w:r w:rsidRPr="00AB327F">
        <w:rPr>
          <w:rFonts w:ascii="Arial" w:hAnsi="Arial" w:cs="Arial"/>
        </w:rPr>
        <w:lastRenderedPageBreak/>
        <w:t>•</w:t>
      </w:r>
      <w:r w:rsidRPr="00AB327F">
        <w:rPr>
          <w:rFonts w:ascii="Arial" w:hAnsi="Arial" w:cs="Arial"/>
        </w:rPr>
        <w:tab/>
        <w:t xml:space="preserve">To provide a first port of call on issues that cannot be resolved locally by the </w:t>
      </w:r>
      <w:r>
        <w:rPr>
          <w:rFonts w:ascii="Arial" w:hAnsi="Arial" w:cs="Arial"/>
        </w:rPr>
        <w:t>c</w:t>
      </w:r>
      <w:r w:rsidRPr="00AB327F">
        <w:rPr>
          <w:rFonts w:ascii="Arial" w:hAnsi="Arial" w:cs="Arial"/>
        </w:rPr>
        <w:t>lient and the PSCP;</w:t>
      </w:r>
    </w:p>
    <w:p w:rsidR="00AB327F" w:rsidRDefault="00AB327F" w:rsidP="00AB327F">
      <w:pPr>
        <w:spacing w:line="360" w:lineRule="auto"/>
        <w:ind w:left="1440" w:hanging="720"/>
        <w:rPr>
          <w:rFonts w:ascii="Arial" w:hAnsi="Arial" w:cs="Arial"/>
        </w:rPr>
      </w:pPr>
      <w:r w:rsidRPr="00AB327F">
        <w:rPr>
          <w:rFonts w:ascii="Arial" w:hAnsi="Arial" w:cs="Arial"/>
        </w:rPr>
        <w:t>•</w:t>
      </w:r>
      <w:r w:rsidRPr="00AB327F">
        <w:rPr>
          <w:rFonts w:ascii="Arial" w:hAnsi="Arial" w:cs="Arial"/>
        </w:rPr>
        <w:tab/>
        <w:t>To provide advice on implementation of the P</w:t>
      </w:r>
      <w:r>
        <w:rPr>
          <w:rFonts w:ascii="Arial" w:hAnsi="Arial" w:cs="Arial"/>
        </w:rPr>
        <w:t>22</w:t>
      </w:r>
      <w:r w:rsidRPr="00AB327F">
        <w:rPr>
          <w:rFonts w:ascii="Arial" w:hAnsi="Arial" w:cs="Arial"/>
        </w:rPr>
        <w:t xml:space="preserve"> processes and procedure and associated NEC3 contract templates;</w:t>
      </w:r>
    </w:p>
    <w:p w:rsidR="008B6F62" w:rsidRPr="008B6F62" w:rsidRDefault="008B6F62" w:rsidP="008B6F62">
      <w:pPr>
        <w:spacing w:line="360" w:lineRule="auto"/>
        <w:ind w:left="1440" w:hanging="720"/>
        <w:rPr>
          <w:rFonts w:ascii="Arial" w:hAnsi="Arial" w:cs="Arial"/>
        </w:rPr>
      </w:pPr>
      <w:r w:rsidRPr="008B6F62">
        <w:rPr>
          <w:rFonts w:ascii="Arial" w:hAnsi="Arial" w:cs="Arial"/>
        </w:rPr>
        <w:t>•</w:t>
      </w:r>
      <w:r w:rsidRPr="008B6F62">
        <w:rPr>
          <w:rFonts w:ascii="Arial" w:hAnsi="Arial" w:cs="Arial"/>
        </w:rPr>
        <w:tab/>
        <w:t>To receive and act upon information provided by the monthly monitoring system;</w:t>
      </w:r>
    </w:p>
    <w:p w:rsidR="008B6F62" w:rsidRPr="008B6F62" w:rsidRDefault="008B6F62" w:rsidP="008B6F62">
      <w:pPr>
        <w:spacing w:line="360" w:lineRule="auto"/>
        <w:ind w:left="1440" w:hanging="720"/>
        <w:rPr>
          <w:rFonts w:ascii="Arial" w:hAnsi="Arial" w:cs="Arial"/>
        </w:rPr>
      </w:pPr>
      <w:r w:rsidRPr="008B6F62">
        <w:rPr>
          <w:rFonts w:ascii="Arial" w:hAnsi="Arial" w:cs="Arial"/>
        </w:rPr>
        <w:t>•</w:t>
      </w:r>
      <w:r w:rsidRPr="008B6F62">
        <w:rPr>
          <w:rFonts w:ascii="Arial" w:hAnsi="Arial" w:cs="Arial"/>
        </w:rPr>
        <w:tab/>
        <w:t>To provide feedback on schemes to the central Department of</w:t>
      </w:r>
      <w:r>
        <w:rPr>
          <w:rFonts w:ascii="Arial" w:hAnsi="Arial" w:cs="Arial"/>
        </w:rPr>
        <w:t xml:space="preserve"> </w:t>
      </w:r>
      <w:r w:rsidRPr="008B6F62">
        <w:rPr>
          <w:rFonts w:ascii="Arial" w:hAnsi="Arial" w:cs="Arial"/>
        </w:rPr>
        <w:t>Health as part of the P</w:t>
      </w:r>
      <w:r>
        <w:rPr>
          <w:rFonts w:ascii="Arial" w:hAnsi="Arial" w:cs="Arial"/>
        </w:rPr>
        <w:t>22</w:t>
      </w:r>
      <w:r w:rsidRPr="008B6F62">
        <w:rPr>
          <w:rFonts w:ascii="Arial" w:hAnsi="Arial" w:cs="Arial"/>
        </w:rPr>
        <w:t xml:space="preserve"> performance management process;</w:t>
      </w:r>
    </w:p>
    <w:p w:rsidR="008B6F62" w:rsidRPr="008B6F62" w:rsidRDefault="008B6F62" w:rsidP="008B6F62">
      <w:pPr>
        <w:spacing w:line="360" w:lineRule="auto"/>
        <w:ind w:left="1440" w:hanging="720"/>
        <w:rPr>
          <w:rFonts w:ascii="Arial" w:hAnsi="Arial" w:cs="Arial"/>
        </w:rPr>
      </w:pPr>
      <w:r w:rsidRPr="008B6F62">
        <w:rPr>
          <w:rFonts w:ascii="Arial" w:hAnsi="Arial" w:cs="Arial"/>
        </w:rPr>
        <w:t>•</w:t>
      </w:r>
      <w:r w:rsidRPr="008B6F62">
        <w:rPr>
          <w:rFonts w:ascii="Arial" w:hAnsi="Arial" w:cs="Arial"/>
        </w:rPr>
        <w:tab/>
        <w:t>To assist with enabling access to written and online P</w:t>
      </w:r>
      <w:r>
        <w:rPr>
          <w:rFonts w:ascii="Arial" w:hAnsi="Arial" w:cs="Arial"/>
        </w:rPr>
        <w:t>22</w:t>
      </w:r>
      <w:r w:rsidRPr="008B6F62">
        <w:rPr>
          <w:rFonts w:ascii="Arial" w:hAnsi="Arial" w:cs="Arial"/>
        </w:rPr>
        <w:t xml:space="preserve"> guidance, as well as best practice, information from other P</w:t>
      </w:r>
      <w:r>
        <w:rPr>
          <w:rFonts w:ascii="Arial" w:hAnsi="Arial" w:cs="Arial"/>
        </w:rPr>
        <w:t>22 schemes (e.g. designs) E</w:t>
      </w:r>
      <w:r w:rsidRPr="008B6F62">
        <w:rPr>
          <w:rFonts w:ascii="Arial" w:hAnsi="Arial" w:cs="Arial"/>
        </w:rPr>
        <w:t>tc;</w:t>
      </w:r>
    </w:p>
    <w:p w:rsidR="008B6F62" w:rsidRDefault="008B6F62" w:rsidP="008B6F62">
      <w:pPr>
        <w:spacing w:line="360" w:lineRule="auto"/>
        <w:ind w:left="1440" w:hanging="720"/>
        <w:rPr>
          <w:rFonts w:ascii="Arial" w:hAnsi="Arial" w:cs="Arial"/>
        </w:rPr>
      </w:pPr>
      <w:r w:rsidRPr="008B6F62">
        <w:rPr>
          <w:rFonts w:ascii="Arial" w:hAnsi="Arial" w:cs="Arial"/>
        </w:rPr>
        <w:t>•</w:t>
      </w:r>
      <w:r w:rsidRPr="008B6F62">
        <w:rPr>
          <w:rFonts w:ascii="Arial" w:hAnsi="Arial" w:cs="Arial"/>
        </w:rPr>
        <w:tab/>
        <w:t xml:space="preserve">Provide feedback to the </w:t>
      </w:r>
      <w:r>
        <w:rPr>
          <w:rFonts w:ascii="Arial" w:hAnsi="Arial" w:cs="Arial"/>
        </w:rPr>
        <w:t>c</w:t>
      </w:r>
      <w:r w:rsidRPr="008B6F62">
        <w:rPr>
          <w:rFonts w:ascii="Arial" w:hAnsi="Arial" w:cs="Arial"/>
        </w:rPr>
        <w:t>lient and the PSCP.</w:t>
      </w:r>
    </w:p>
    <w:p w:rsidR="007124BA" w:rsidRDefault="007124BA" w:rsidP="008B6F62">
      <w:pPr>
        <w:spacing w:line="360" w:lineRule="auto"/>
        <w:ind w:left="1440" w:hanging="720"/>
        <w:rPr>
          <w:rFonts w:ascii="Arial" w:hAnsi="Arial" w:cs="Arial"/>
        </w:rPr>
      </w:pPr>
    </w:p>
    <w:p w:rsidR="007124BA" w:rsidRDefault="007124BA" w:rsidP="008B6F62">
      <w:pPr>
        <w:spacing w:line="360" w:lineRule="auto"/>
        <w:ind w:left="1440" w:hanging="720"/>
        <w:rPr>
          <w:rFonts w:ascii="Arial" w:hAnsi="Arial" w:cs="Arial"/>
        </w:rPr>
      </w:pPr>
    </w:p>
    <w:p w:rsidR="007124BA" w:rsidRDefault="007124BA" w:rsidP="008B6F62">
      <w:pPr>
        <w:spacing w:line="360" w:lineRule="auto"/>
        <w:ind w:left="1440" w:hanging="720"/>
        <w:rPr>
          <w:rFonts w:ascii="Arial" w:hAnsi="Arial" w:cs="Arial"/>
        </w:rPr>
      </w:pPr>
      <w:r>
        <w:rPr>
          <w:rFonts w:ascii="Arial" w:hAnsi="Arial" w:cs="Arial"/>
        </w:rPr>
        <w:t>Now visit the P22 website for more information and contact your local IA!</w:t>
      </w:r>
    </w:p>
    <w:p w:rsidR="007124BA" w:rsidRPr="00B865FD" w:rsidRDefault="00FE7CEA" w:rsidP="008B6F62">
      <w:pPr>
        <w:spacing w:line="360" w:lineRule="auto"/>
        <w:ind w:left="1440" w:hanging="720"/>
        <w:rPr>
          <w:rFonts w:ascii="Arial" w:hAnsi="Arial" w:cs="Arial"/>
        </w:rPr>
      </w:pPr>
      <w:hyperlink r:id="rId13" w:history="1">
        <w:r w:rsidR="007124BA" w:rsidRPr="00377CE5">
          <w:rPr>
            <w:rStyle w:val="Hyperlink"/>
            <w:rFonts w:ascii="Arial" w:hAnsi="Arial" w:cs="Arial"/>
          </w:rPr>
          <w:t>https://procure22.nhs.uk/</w:t>
        </w:r>
      </w:hyperlink>
      <w:r w:rsidR="007124BA">
        <w:rPr>
          <w:rFonts w:ascii="Arial" w:hAnsi="Arial" w:cs="Arial"/>
        </w:rPr>
        <w:t xml:space="preserve"> </w:t>
      </w:r>
    </w:p>
    <w:sectPr w:rsidR="007124BA" w:rsidRPr="00B865F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62" w:rsidRDefault="008B6F62" w:rsidP="00703BA7">
      <w:pPr>
        <w:spacing w:line="240" w:lineRule="auto"/>
      </w:pPr>
      <w:r>
        <w:separator/>
      </w:r>
    </w:p>
  </w:endnote>
  <w:endnote w:type="continuationSeparator" w:id="0">
    <w:p w:rsidR="008B6F62" w:rsidRDefault="008B6F62" w:rsidP="00703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2015"/>
      <w:docPartObj>
        <w:docPartGallery w:val="Page Numbers (Bottom of Page)"/>
        <w:docPartUnique/>
      </w:docPartObj>
    </w:sdtPr>
    <w:sdtEndPr>
      <w:rPr>
        <w:noProof/>
      </w:rPr>
    </w:sdtEndPr>
    <w:sdtContent>
      <w:p w:rsidR="00071DE4" w:rsidRDefault="00071DE4">
        <w:pPr>
          <w:pStyle w:val="Footer"/>
          <w:jc w:val="center"/>
        </w:pPr>
        <w:r>
          <w:fldChar w:fldCharType="begin"/>
        </w:r>
        <w:r>
          <w:instrText xml:space="preserve"> PAGE   \* MERGEFORMAT </w:instrText>
        </w:r>
        <w:r>
          <w:fldChar w:fldCharType="separate"/>
        </w:r>
        <w:r w:rsidR="00FE7CEA">
          <w:rPr>
            <w:noProof/>
          </w:rPr>
          <w:t>15</w:t>
        </w:r>
        <w:r>
          <w:rPr>
            <w:noProof/>
          </w:rPr>
          <w:fldChar w:fldCharType="end"/>
        </w:r>
      </w:p>
    </w:sdtContent>
  </w:sdt>
  <w:p w:rsidR="008B6F62" w:rsidRPr="00676CBF" w:rsidRDefault="00676CBF" w:rsidP="00703BA7">
    <w:pPr>
      <w:pStyle w:val="Footer"/>
      <w:ind w:firstLine="720"/>
      <w:rPr>
        <w:rFonts w:ascii="Arial" w:hAnsi="Arial" w:cs="Arial"/>
      </w:rPr>
    </w:pPr>
    <w:r w:rsidRPr="00676CBF">
      <w:rPr>
        <w:rFonts w:ascii="Arial" w:hAnsi="Arial" w:cs="Arial"/>
      </w:rPr>
      <w:t>September 2017 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62" w:rsidRDefault="008B6F62" w:rsidP="00703BA7">
      <w:pPr>
        <w:spacing w:line="240" w:lineRule="auto"/>
      </w:pPr>
      <w:r>
        <w:separator/>
      </w:r>
    </w:p>
  </w:footnote>
  <w:footnote w:type="continuationSeparator" w:id="0">
    <w:p w:rsidR="008B6F62" w:rsidRDefault="008B6F62" w:rsidP="00703B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62" w:rsidRDefault="008B6F62">
    <w:pPr>
      <w:pStyle w:val="Header"/>
    </w:pPr>
  </w:p>
  <w:p w:rsidR="008B6F62" w:rsidRDefault="008B6F62">
    <w:pPr>
      <w:pStyle w:val="Header"/>
    </w:pPr>
    <w:r>
      <w:rPr>
        <w:noProof/>
      </w:rPr>
      <w:drawing>
        <wp:inline distT="0" distB="0" distL="0" distR="0" wp14:anchorId="42147BC1" wp14:editId="26DC848A">
          <wp:extent cx="1285875" cy="828675"/>
          <wp:effectExtent l="0" t="0" r="0" b="9525"/>
          <wp:docPr id="267" name="Picture 267" descr="DH_small_logo_in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small_logo_in_colou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62" w:rsidRDefault="008B6F62">
    <w:pPr>
      <w:pStyle w:val="Header"/>
    </w:pPr>
    <w:r>
      <w:rPr>
        <w:noProof/>
      </w:rPr>
      <w:drawing>
        <wp:inline distT="0" distB="0" distL="0" distR="0" wp14:anchorId="3434162F" wp14:editId="4D43CE88">
          <wp:extent cx="1285875" cy="828675"/>
          <wp:effectExtent l="0" t="0" r="0" b="9525"/>
          <wp:docPr id="1" name="Picture 1" descr="DH_small_logo_in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small_logo_in_colou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5BE"/>
    <w:multiLevelType w:val="hybridMultilevel"/>
    <w:tmpl w:val="C1765F34"/>
    <w:lvl w:ilvl="0" w:tplc="AF942ED0">
      <w:start w:val="1"/>
      <w:numFmt w:val="decimal"/>
      <w:lvlText w:val="1.%1"/>
      <w:lvlJc w:val="left"/>
    </w:lvl>
    <w:lvl w:ilvl="1" w:tplc="2CDECF9C">
      <w:start w:val="1"/>
      <w:numFmt w:val="bullet"/>
      <w:lvlText w:val="•"/>
      <w:lvlJc w:val="left"/>
    </w:lvl>
    <w:lvl w:ilvl="2" w:tplc="2AA2EC12">
      <w:start w:val="1"/>
      <w:numFmt w:val="bullet"/>
      <w:lvlText w:val="•"/>
      <w:lvlJc w:val="left"/>
    </w:lvl>
    <w:lvl w:ilvl="3" w:tplc="147C5044">
      <w:numFmt w:val="decimal"/>
      <w:lvlText w:val=""/>
      <w:lvlJc w:val="left"/>
    </w:lvl>
    <w:lvl w:ilvl="4" w:tplc="DA7A0C74">
      <w:numFmt w:val="decimal"/>
      <w:lvlText w:val=""/>
      <w:lvlJc w:val="left"/>
    </w:lvl>
    <w:lvl w:ilvl="5" w:tplc="3AC4D1A2">
      <w:numFmt w:val="decimal"/>
      <w:lvlText w:val=""/>
      <w:lvlJc w:val="left"/>
    </w:lvl>
    <w:lvl w:ilvl="6" w:tplc="D194D45C">
      <w:numFmt w:val="decimal"/>
      <w:lvlText w:val=""/>
      <w:lvlJc w:val="left"/>
    </w:lvl>
    <w:lvl w:ilvl="7" w:tplc="544C7946">
      <w:numFmt w:val="decimal"/>
      <w:lvlText w:val=""/>
      <w:lvlJc w:val="left"/>
    </w:lvl>
    <w:lvl w:ilvl="8" w:tplc="0778CB0A">
      <w:numFmt w:val="decimal"/>
      <w:lvlText w:val=""/>
      <w:lvlJc w:val="left"/>
    </w:lvl>
  </w:abstractNum>
  <w:abstractNum w:abstractNumId="1">
    <w:nsid w:val="1BAA7452"/>
    <w:multiLevelType w:val="hybridMultilevel"/>
    <w:tmpl w:val="627E1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F10FD8"/>
    <w:multiLevelType w:val="hybridMultilevel"/>
    <w:tmpl w:val="1B165E14"/>
    <w:lvl w:ilvl="0" w:tplc="BDDAE3E8">
      <w:start w:val="2"/>
      <w:numFmt w:val="decimal"/>
      <w:lvlText w:val="1.1.%1"/>
      <w:lvlJc w:val="left"/>
    </w:lvl>
    <w:lvl w:ilvl="1" w:tplc="CD70EAE8">
      <w:start w:val="1"/>
      <w:numFmt w:val="bullet"/>
      <w:lvlText w:val="•"/>
      <w:lvlJc w:val="left"/>
    </w:lvl>
    <w:lvl w:ilvl="2" w:tplc="8BE40D78">
      <w:numFmt w:val="decimal"/>
      <w:lvlText w:val=""/>
      <w:lvlJc w:val="left"/>
    </w:lvl>
    <w:lvl w:ilvl="3" w:tplc="F69E8F96">
      <w:numFmt w:val="decimal"/>
      <w:lvlText w:val=""/>
      <w:lvlJc w:val="left"/>
    </w:lvl>
    <w:lvl w:ilvl="4" w:tplc="F8EC2826">
      <w:numFmt w:val="decimal"/>
      <w:lvlText w:val=""/>
      <w:lvlJc w:val="left"/>
    </w:lvl>
    <w:lvl w:ilvl="5" w:tplc="82BE1186">
      <w:numFmt w:val="decimal"/>
      <w:lvlText w:val=""/>
      <w:lvlJc w:val="left"/>
    </w:lvl>
    <w:lvl w:ilvl="6" w:tplc="B766550E">
      <w:numFmt w:val="decimal"/>
      <w:lvlText w:val=""/>
      <w:lvlJc w:val="left"/>
    </w:lvl>
    <w:lvl w:ilvl="7" w:tplc="7FD456F2">
      <w:numFmt w:val="decimal"/>
      <w:lvlText w:val=""/>
      <w:lvlJc w:val="left"/>
    </w:lvl>
    <w:lvl w:ilvl="8" w:tplc="E14CC394">
      <w:numFmt w:val="decimal"/>
      <w:lvlText w:val=""/>
      <w:lvlJc w:val="left"/>
    </w:lvl>
  </w:abstractNum>
  <w:abstractNum w:abstractNumId="3">
    <w:nsid w:val="1D615AB5"/>
    <w:multiLevelType w:val="hybridMultilevel"/>
    <w:tmpl w:val="A0A6764E"/>
    <w:lvl w:ilvl="0" w:tplc="CD70EAE8">
      <w:start w:val="1"/>
      <w:numFmt w:val="bullet"/>
      <w:lvlText w:val="•"/>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35BA861"/>
    <w:multiLevelType w:val="hybridMultilevel"/>
    <w:tmpl w:val="E76CAEBA"/>
    <w:lvl w:ilvl="0" w:tplc="A238C62E">
      <w:numFmt w:val="decimal"/>
      <w:lvlText w:val="1.2.%1"/>
      <w:lvlJc w:val="left"/>
    </w:lvl>
    <w:lvl w:ilvl="1" w:tplc="64B85AE2">
      <w:start w:val="1"/>
      <w:numFmt w:val="bullet"/>
      <w:lvlText w:val="•"/>
      <w:lvlJc w:val="left"/>
    </w:lvl>
    <w:lvl w:ilvl="2" w:tplc="E1DC6B80">
      <w:numFmt w:val="decimal"/>
      <w:lvlText w:val=""/>
      <w:lvlJc w:val="left"/>
    </w:lvl>
    <w:lvl w:ilvl="3" w:tplc="9F9A40E4">
      <w:numFmt w:val="decimal"/>
      <w:lvlText w:val=""/>
      <w:lvlJc w:val="left"/>
    </w:lvl>
    <w:lvl w:ilvl="4" w:tplc="F7483542">
      <w:numFmt w:val="decimal"/>
      <w:lvlText w:val=""/>
      <w:lvlJc w:val="left"/>
    </w:lvl>
    <w:lvl w:ilvl="5" w:tplc="B688F1EE">
      <w:numFmt w:val="decimal"/>
      <w:lvlText w:val=""/>
      <w:lvlJc w:val="left"/>
    </w:lvl>
    <w:lvl w:ilvl="6" w:tplc="CDA27A94">
      <w:numFmt w:val="decimal"/>
      <w:lvlText w:val=""/>
      <w:lvlJc w:val="left"/>
    </w:lvl>
    <w:lvl w:ilvl="7" w:tplc="1AC43512">
      <w:numFmt w:val="decimal"/>
      <w:lvlText w:val=""/>
      <w:lvlJc w:val="left"/>
    </w:lvl>
    <w:lvl w:ilvl="8" w:tplc="618CB8BA">
      <w:numFmt w:val="decimal"/>
      <w:lvlText w:val=""/>
      <w:lvlJc w:val="left"/>
    </w:lvl>
  </w:abstractNum>
  <w:abstractNum w:abstractNumId="5">
    <w:nsid w:val="3B3A7011"/>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C047D2A"/>
    <w:multiLevelType w:val="hybridMultilevel"/>
    <w:tmpl w:val="21C27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823797A"/>
    <w:multiLevelType w:val="hybridMultilevel"/>
    <w:tmpl w:val="2A8A5F66"/>
    <w:lvl w:ilvl="0" w:tplc="7A8838D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3BA2A94"/>
    <w:multiLevelType w:val="hybridMultilevel"/>
    <w:tmpl w:val="0484A202"/>
    <w:lvl w:ilvl="0" w:tplc="CD70EAE8">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9BB77C"/>
    <w:multiLevelType w:val="multilevel"/>
    <w:tmpl w:val="08090025"/>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nsid w:val="744D06CE"/>
    <w:multiLevelType w:val="hybridMultilevel"/>
    <w:tmpl w:val="9048914A"/>
    <w:lvl w:ilvl="0" w:tplc="0809000F">
      <w:start w:val="1"/>
      <w:numFmt w:val="decimal"/>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6"/>
  </w:num>
  <w:num w:numId="10">
    <w:abstractNumId w:val="10"/>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A7"/>
    <w:rsid w:val="00025043"/>
    <w:rsid w:val="00071DE4"/>
    <w:rsid w:val="000D5854"/>
    <w:rsid w:val="0012348D"/>
    <w:rsid w:val="00124C00"/>
    <w:rsid w:val="00202204"/>
    <w:rsid w:val="00244096"/>
    <w:rsid w:val="00275D96"/>
    <w:rsid w:val="002930EA"/>
    <w:rsid w:val="002A00CF"/>
    <w:rsid w:val="002A11DF"/>
    <w:rsid w:val="00303957"/>
    <w:rsid w:val="00316224"/>
    <w:rsid w:val="0032093B"/>
    <w:rsid w:val="00347AF6"/>
    <w:rsid w:val="00361B7F"/>
    <w:rsid w:val="00365257"/>
    <w:rsid w:val="00390851"/>
    <w:rsid w:val="0039469A"/>
    <w:rsid w:val="00473C78"/>
    <w:rsid w:val="004859F9"/>
    <w:rsid w:val="00492968"/>
    <w:rsid w:val="0050503F"/>
    <w:rsid w:val="005A4A84"/>
    <w:rsid w:val="005B53C4"/>
    <w:rsid w:val="005C028C"/>
    <w:rsid w:val="005F60DF"/>
    <w:rsid w:val="00644B32"/>
    <w:rsid w:val="0066799E"/>
    <w:rsid w:val="00676CBF"/>
    <w:rsid w:val="006D1217"/>
    <w:rsid w:val="00703BA7"/>
    <w:rsid w:val="007124BA"/>
    <w:rsid w:val="0075294C"/>
    <w:rsid w:val="007954A6"/>
    <w:rsid w:val="007A2634"/>
    <w:rsid w:val="007A2994"/>
    <w:rsid w:val="007B2FCB"/>
    <w:rsid w:val="007C4558"/>
    <w:rsid w:val="007E17C4"/>
    <w:rsid w:val="008B6F62"/>
    <w:rsid w:val="008D7CDF"/>
    <w:rsid w:val="009113D5"/>
    <w:rsid w:val="009B0845"/>
    <w:rsid w:val="009B4B73"/>
    <w:rsid w:val="00AB327F"/>
    <w:rsid w:val="00B510F1"/>
    <w:rsid w:val="00B865FD"/>
    <w:rsid w:val="00C4337D"/>
    <w:rsid w:val="00CA4F0D"/>
    <w:rsid w:val="00CB267E"/>
    <w:rsid w:val="00D16781"/>
    <w:rsid w:val="00E3732A"/>
    <w:rsid w:val="00EB55B6"/>
    <w:rsid w:val="00F00B29"/>
    <w:rsid w:val="00F07C0B"/>
    <w:rsid w:val="00F5316A"/>
    <w:rsid w:val="00FC6ABC"/>
    <w:rsid w:val="00FE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A7"/>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2A00CF"/>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0CF"/>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00C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00C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0C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00C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00C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00C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00C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A7"/>
    <w:pPr>
      <w:tabs>
        <w:tab w:val="center" w:pos="4513"/>
        <w:tab w:val="right" w:pos="9026"/>
      </w:tabs>
      <w:spacing w:line="240" w:lineRule="auto"/>
    </w:pPr>
  </w:style>
  <w:style w:type="character" w:customStyle="1" w:styleId="HeaderChar">
    <w:name w:val="Header Char"/>
    <w:basedOn w:val="DefaultParagraphFont"/>
    <w:link w:val="Header"/>
    <w:uiPriority w:val="99"/>
    <w:rsid w:val="00703BA7"/>
  </w:style>
  <w:style w:type="paragraph" w:styleId="Footer">
    <w:name w:val="footer"/>
    <w:basedOn w:val="Normal"/>
    <w:link w:val="FooterChar"/>
    <w:uiPriority w:val="99"/>
    <w:unhideWhenUsed/>
    <w:rsid w:val="00703BA7"/>
    <w:pPr>
      <w:tabs>
        <w:tab w:val="center" w:pos="4513"/>
        <w:tab w:val="right" w:pos="9026"/>
      </w:tabs>
      <w:spacing w:line="240" w:lineRule="auto"/>
    </w:pPr>
  </w:style>
  <w:style w:type="character" w:customStyle="1" w:styleId="FooterChar">
    <w:name w:val="Footer Char"/>
    <w:basedOn w:val="DefaultParagraphFont"/>
    <w:link w:val="Footer"/>
    <w:uiPriority w:val="99"/>
    <w:rsid w:val="00703BA7"/>
  </w:style>
  <w:style w:type="paragraph" w:styleId="BalloonText">
    <w:name w:val="Balloon Text"/>
    <w:basedOn w:val="Normal"/>
    <w:link w:val="BalloonTextChar"/>
    <w:uiPriority w:val="99"/>
    <w:semiHidden/>
    <w:unhideWhenUsed/>
    <w:rsid w:val="00703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A7"/>
    <w:rPr>
      <w:rFonts w:ascii="Tahoma" w:hAnsi="Tahoma" w:cs="Tahoma"/>
      <w:sz w:val="16"/>
      <w:szCs w:val="16"/>
    </w:rPr>
  </w:style>
  <w:style w:type="paragraph" w:styleId="ListParagraph">
    <w:name w:val="List Paragraph"/>
    <w:basedOn w:val="Normal"/>
    <w:uiPriority w:val="34"/>
    <w:qFormat/>
    <w:rsid w:val="002A00CF"/>
    <w:pPr>
      <w:ind w:left="720"/>
      <w:contextualSpacing/>
    </w:pPr>
  </w:style>
  <w:style w:type="character" w:customStyle="1" w:styleId="Heading1Char">
    <w:name w:val="Heading 1 Char"/>
    <w:basedOn w:val="DefaultParagraphFont"/>
    <w:link w:val="Heading1"/>
    <w:uiPriority w:val="9"/>
    <w:rsid w:val="002A00CF"/>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2A00C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A00CF"/>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A00CF"/>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A00CF"/>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2A00CF"/>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A00CF"/>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A00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A00CF"/>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7B2FCB"/>
    <w:rPr>
      <w:color w:val="0000FF" w:themeColor="hyperlink"/>
      <w:u w:val="single"/>
    </w:rPr>
  </w:style>
  <w:style w:type="character" w:styleId="FollowedHyperlink">
    <w:name w:val="FollowedHyperlink"/>
    <w:basedOn w:val="DefaultParagraphFont"/>
    <w:uiPriority w:val="99"/>
    <w:semiHidden/>
    <w:unhideWhenUsed/>
    <w:rsid w:val="007B2F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A7"/>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2A00CF"/>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0CF"/>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00C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00C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0C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00C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00C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00C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00C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A7"/>
    <w:pPr>
      <w:tabs>
        <w:tab w:val="center" w:pos="4513"/>
        <w:tab w:val="right" w:pos="9026"/>
      </w:tabs>
      <w:spacing w:line="240" w:lineRule="auto"/>
    </w:pPr>
  </w:style>
  <w:style w:type="character" w:customStyle="1" w:styleId="HeaderChar">
    <w:name w:val="Header Char"/>
    <w:basedOn w:val="DefaultParagraphFont"/>
    <w:link w:val="Header"/>
    <w:uiPriority w:val="99"/>
    <w:rsid w:val="00703BA7"/>
  </w:style>
  <w:style w:type="paragraph" w:styleId="Footer">
    <w:name w:val="footer"/>
    <w:basedOn w:val="Normal"/>
    <w:link w:val="FooterChar"/>
    <w:uiPriority w:val="99"/>
    <w:unhideWhenUsed/>
    <w:rsid w:val="00703BA7"/>
    <w:pPr>
      <w:tabs>
        <w:tab w:val="center" w:pos="4513"/>
        <w:tab w:val="right" w:pos="9026"/>
      </w:tabs>
      <w:spacing w:line="240" w:lineRule="auto"/>
    </w:pPr>
  </w:style>
  <w:style w:type="character" w:customStyle="1" w:styleId="FooterChar">
    <w:name w:val="Footer Char"/>
    <w:basedOn w:val="DefaultParagraphFont"/>
    <w:link w:val="Footer"/>
    <w:uiPriority w:val="99"/>
    <w:rsid w:val="00703BA7"/>
  </w:style>
  <w:style w:type="paragraph" w:styleId="BalloonText">
    <w:name w:val="Balloon Text"/>
    <w:basedOn w:val="Normal"/>
    <w:link w:val="BalloonTextChar"/>
    <w:uiPriority w:val="99"/>
    <w:semiHidden/>
    <w:unhideWhenUsed/>
    <w:rsid w:val="00703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A7"/>
    <w:rPr>
      <w:rFonts w:ascii="Tahoma" w:hAnsi="Tahoma" w:cs="Tahoma"/>
      <w:sz w:val="16"/>
      <w:szCs w:val="16"/>
    </w:rPr>
  </w:style>
  <w:style w:type="paragraph" w:styleId="ListParagraph">
    <w:name w:val="List Paragraph"/>
    <w:basedOn w:val="Normal"/>
    <w:uiPriority w:val="34"/>
    <w:qFormat/>
    <w:rsid w:val="002A00CF"/>
    <w:pPr>
      <w:ind w:left="720"/>
      <w:contextualSpacing/>
    </w:pPr>
  </w:style>
  <w:style w:type="character" w:customStyle="1" w:styleId="Heading1Char">
    <w:name w:val="Heading 1 Char"/>
    <w:basedOn w:val="DefaultParagraphFont"/>
    <w:link w:val="Heading1"/>
    <w:uiPriority w:val="9"/>
    <w:rsid w:val="002A00CF"/>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2A00C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A00CF"/>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A00CF"/>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A00CF"/>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2A00CF"/>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A00CF"/>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A00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A00CF"/>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7B2FCB"/>
    <w:rPr>
      <w:color w:val="0000FF" w:themeColor="hyperlink"/>
      <w:u w:val="single"/>
    </w:rPr>
  </w:style>
  <w:style w:type="character" w:styleId="FollowedHyperlink">
    <w:name w:val="FollowedHyperlink"/>
    <w:basedOn w:val="DefaultParagraphFont"/>
    <w:uiPriority w:val="99"/>
    <w:semiHidden/>
    <w:unhideWhenUsed/>
    <w:rsid w:val="007B2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ure22.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cure22.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6B0C-EB4F-4C3A-8857-D87B5406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Andrew</dc:creator>
  <cp:lastModifiedBy>Mitchell, Andrew</cp:lastModifiedBy>
  <cp:revision>4</cp:revision>
  <dcterms:created xsi:type="dcterms:W3CDTF">2017-09-08T10:00:00Z</dcterms:created>
  <dcterms:modified xsi:type="dcterms:W3CDTF">2017-09-08T10:04:00Z</dcterms:modified>
</cp:coreProperties>
</file>